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3022" w14:textId="673C948B" w:rsidR="00EC28A5" w:rsidRDefault="00EC28A5" w:rsidP="003042D5">
      <w:pPr>
        <w:jc w:val="center"/>
        <w:rPr>
          <w:b/>
          <w:bCs/>
          <w:sz w:val="40"/>
          <w:szCs w:val="40"/>
        </w:rPr>
      </w:pPr>
      <w:r>
        <w:rPr>
          <w:b/>
          <w:bCs/>
          <w:sz w:val="40"/>
          <w:szCs w:val="40"/>
        </w:rPr>
        <w:t>Sample Decree Language</w:t>
      </w:r>
      <w:r w:rsidR="00CB3654">
        <w:rPr>
          <w:b/>
          <w:bCs/>
          <w:sz w:val="40"/>
          <w:szCs w:val="40"/>
        </w:rPr>
        <w:br/>
        <w:t>Spousal Maintenance Guidelines</w:t>
      </w:r>
    </w:p>
    <w:p w14:paraId="5C06EFBE" w14:textId="77777777" w:rsidR="003042D5" w:rsidRDefault="003042D5" w:rsidP="003042D5">
      <w:pPr>
        <w:rPr>
          <w:b/>
          <w:bCs/>
        </w:rPr>
      </w:pPr>
    </w:p>
    <w:p w14:paraId="4F54FD85" w14:textId="76CADDDF" w:rsidR="003042D5" w:rsidRPr="00063625" w:rsidRDefault="00A11398" w:rsidP="003042D5">
      <w:pPr>
        <w:rPr>
          <w:b/>
          <w:bCs/>
          <w:sz w:val="28"/>
          <w:szCs w:val="28"/>
        </w:rPr>
      </w:pPr>
      <w:r w:rsidRPr="00063625">
        <w:rPr>
          <w:b/>
          <w:bCs/>
          <w:sz w:val="28"/>
          <w:szCs w:val="28"/>
        </w:rPr>
        <w:t>THE COURT FINDS:</w:t>
      </w:r>
    </w:p>
    <w:p w14:paraId="41BA74AA" w14:textId="013B6242" w:rsidR="00DF43F7" w:rsidRPr="00732A3E" w:rsidRDefault="00871E15" w:rsidP="00C73A03">
      <w:pPr>
        <w:pStyle w:val="ListParagraph"/>
        <w:numPr>
          <w:ilvl w:val="0"/>
          <w:numId w:val="20"/>
        </w:numPr>
        <w:rPr>
          <w:b/>
          <w:bCs/>
        </w:rPr>
      </w:pPr>
      <w:r w:rsidRPr="00732A3E">
        <w:rPr>
          <w:b/>
          <w:bCs/>
        </w:rPr>
        <w:t>Spousal Maintenance</w:t>
      </w:r>
      <w:r w:rsidR="00DF43F7" w:rsidRPr="00732A3E">
        <w:rPr>
          <w:b/>
          <w:bCs/>
        </w:rPr>
        <w:t>:</w:t>
      </w:r>
    </w:p>
    <w:p w14:paraId="7CFB1408" w14:textId="77777777" w:rsidR="00DF43F7" w:rsidRPr="00DF43F7" w:rsidRDefault="00DF43F7" w:rsidP="00DF43F7">
      <w:pPr>
        <w:pStyle w:val="ListParagraph"/>
        <w:numPr>
          <w:ilvl w:val="1"/>
          <w:numId w:val="20"/>
        </w:numPr>
        <w:rPr>
          <w:b/>
          <w:bCs/>
        </w:rPr>
      </w:pPr>
      <w:r w:rsidRPr="00DF43F7">
        <w:rPr>
          <w:u w:val="single"/>
        </w:rPr>
        <w:t xml:space="preserve">Application of </w:t>
      </w:r>
      <w:r w:rsidR="00AE5025" w:rsidRPr="00DF43F7">
        <w:rPr>
          <w:u w:val="single"/>
        </w:rPr>
        <w:t>Guidelines</w:t>
      </w:r>
      <w:r w:rsidR="00C73A03" w:rsidRPr="00DF43F7">
        <w:t>.</w:t>
      </w:r>
      <w:r w:rsidR="00C73A03">
        <w:t xml:space="preserve"> The original petition was filed on or after September 24, 2022. Therefore, the Arizona Spousal Maintenance Guidelines apply</w:t>
      </w:r>
      <w:r w:rsidR="00871E15">
        <w:t xml:space="preserve"> in this case.</w:t>
      </w:r>
    </w:p>
    <w:p w14:paraId="475B15D8" w14:textId="231423D5" w:rsidR="00540D5F" w:rsidRPr="00DF43F7" w:rsidRDefault="007C44A1" w:rsidP="00DF43F7">
      <w:pPr>
        <w:pStyle w:val="ListParagraph"/>
        <w:numPr>
          <w:ilvl w:val="1"/>
          <w:numId w:val="20"/>
        </w:numPr>
        <w:rPr>
          <w:b/>
          <w:bCs/>
        </w:rPr>
      </w:pPr>
      <w:r w:rsidRPr="00DF43F7">
        <w:rPr>
          <w:u w:val="single"/>
        </w:rPr>
        <w:t>Eligibility</w:t>
      </w:r>
      <w:r w:rsidRPr="00DF43F7">
        <w:t>.</w:t>
      </w:r>
      <w:r w:rsidRPr="00DF43F7">
        <w:rPr>
          <w:i/>
          <w:iCs/>
        </w:rPr>
        <w:t xml:space="preserve"> </w:t>
      </w:r>
      <w:bookmarkStart w:id="0" w:name="_Hlk148304974"/>
      <w:r w:rsidR="00094BD2" w:rsidRPr="00094BD2">
        <w:t>[Husband</w:t>
      </w:r>
      <w:r w:rsidR="00094BD2">
        <w:t>/Wife]</w:t>
      </w:r>
      <w:r>
        <w:t xml:space="preserve"> is eligible for an award of spousal maintenance </w:t>
      </w:r>
      <w:r w:rsidR="005477E8">
        <w:t xml:space="preserve">under A.R.S. </w:t>
      </w:r>
      <w:r w:rsidR="005477E8" w:rsidRPr="005477E8">
        <w:t>§</w:t>
      </w:r>
      <w:r w:rsidR="005477E8">
        <w:t xml:space="preserve"> 25-</w:t>
      </w:r>
      <w:r w:rsidR="00645397">
        <w:t>319</w:t>
      </w:r>
      <w:r w:rsidR="005477E8">
        <w:t>(A) for the following reason</w:t>
      </w:r>
      <w:r w:rsidR="00540D5F">
        <w:t>(</w:t>
      </w:r>
      <w:r w:rsidR="005477E8">
        <w:t>s</w:t>
      </w:r>
      <w:r w:rsidR="00540D5F">
        <w:t>)</w:t>
      </w:r>
      <w:r w:rsidR="005477E8">
        <w:t>:</w:t>
      </w:r>
      <w:bookmarkEnd w:id="0"/>
    </w:p>
    <w:p w14:paraId="43FF3AEF" w14:textId="078BC15E" w:rsidR="00540D5F" w:rsidRPr="00540D5F" w:rsidRDefault="00540D5F" w:rsidP="00E3268A">
      <w:pPr>
        <w:pStyle w:val="ListParagraph"/>
        <w:numPr>
          <w:ilvl w:val="2"/>
          <w:numId w:val="20"/>
        </w:numPr>
        <w:rPr>
          <w:b/>
          <w:bCs/>
        </w:rPr>
      </w:pPr>
      <w:proofErr w:type="gramStart"/>
      <w:r>
        <w:t>[  ]</w:t>
      </w:r>
      <w:proofErr w:type="gramEnd"/>
      <w:r>
        <w:t xml:space="preserve"> Lacks sufficient property, including property apportioned to the spouse, to provide for that spouse</w:t>
      </w:r>
      <w:r w:rsidR="00AF4246">
        <w:t>’</w:t>
      </w:r>
      <w:r>
        <w:t>s reasonable needs.</w:t>
      </w:r>
    </w:p>
    <w:p w14:paraId="5ED4C1D3" w14:textId="5BC59045" w:rsidR="00540D5F" w:rsidRPr="00540D5F" w:rsidRDefault="00540D5F" w:rsidP="00E3268A">
      <w:pPr>
        <w:pStyle w:val="ListParagraph"/>
        <w:numPr>
          <w:ilvl w:val="2"/>
          <w:numId w:val="20"/>
        </w:numPr>
        <w:rPr>
          <w:b/>
          <w:bCs/>
        </w:rPr>
      </w:pPr>
      <w:proofErr w:type="gramStart"/>
      <w:r>
        <w:t>[  ]</w:t>
      </w:r>
      <w:proofErr w:type="gramEnd"/>
      <w:r>
        <w:t xml:space="preserve"> Lacks earning ability in the labor market that is adequate to be self-sufficient.</w:t>
      </w:r>
    </w:p>
    <w:p w14:paraId="0F298F64" w14:textId="453C8793" w:rsidR="00540D5F" w:rsidRPr="00540D5F" w:rsidRDefault="00540D5F" w:rsidP="00E3268A">
      <w:pPr>
        <w:pStyle w:val="ListParagraph"/>
        <w:numPr>
          <w:ilvl w:val="2"/>
          <w:numId w:val="20"/>
        </w:numPr>
        <w:rPr>
          <w:b/>
          <w:bCs/>
        </w:rPr>
      </w:pPr>
      <w:proofErr w:type="gramStart"/>
      <w:r>
        <w:t>[  ]</w:t>
      </w:r>
      <w:proofErr w:type="gramEnd"/>
      <w:r>
        <w:t xml:space="preserve"> Is the parent of a child whose age or condition is such that the parent should not be required to seek employment outside the home.</w:t>
      </w:r>
    </w:p>
    <w:p w14:paraId="7CEEF11C" w14:textId="63EA3A59" w:rsidR="00540D5F" w:rsidRPr="00540D5F" w:rsidRDefault="00540D5F" w:rsidP="00E3268A">
      <w:pPr>
        <w:pStyle w:val="ListParagraph"/>
        <w:numPr>
          <w:ilvl w:val="2"/>
          <w:numId w:val="20"/>
        </w:numPr>
        <w:rPr>
          <w:b/>
          <w:bCs/>
        </w:rPr>
      </w:pPr>
      <w:proofErr w:type="gramStart"/>
      <w:r>
        <w:t>[  ]</w:t>
      </w:r>
      <w:proofErr w:type="gramEnd"/>
      <w:r>
        <w:t xml:space="preserve"> Has made a significant financial or other contribution to the education, training, vocational skills, career or earning ability of the other spouse or has significantly reduced that spouse</w:t>
      </w:r>
      <w:r w:rsidR="00AF4246">
        <w:t>’</w:t>
      </w:r>
      <w:r>
        <w:t>s income or career opportunities for the benefit of the other spouse.</w:t>
      </w:r>
    </w:p>
    <w:p w14:paraId="1EE14651" w14:textId="087EF2CD" w:rsidR="00BE07D7" w:rsidRPr="00540D5F" w:rsidRDefault="00540D5F" w:rsidP="00E3268A">
      <w:pPr>
        <w:pStyle w:val="ListParagraph"/>
        <w:numPr>
          <w:ilvl w:val="2"/>
          <w:numId w:val="20"/>
        </w:numPr>
        <w:rPr>
          <w:b/>
          <w:bCs/>
        </w:rPr>
      </w:pPr>
      <w:proofErr w:type="gramStart"/>
      <w:r>
        <w:t>[  ]</w:t>
      </w:r>
      <w:proofErr w:type="gramEnd"/>
      <w:r>
        <w:t xml:space="preserve"> Had a marriage of long duration and is of an age that may preclude the possibility of gaining employment adequate to be self-sufficient.</w:t>
      </w:r>
    </w:p>
    <w:p w14:paraId="257A76FF" w14:textId="6632B440" w:rsidR="00A55CE5" w:rsidRPr="00FB3674" w:rsidRDefault="00761104" w:rsidP="00E3268A">
      <w:pPr>
        <w:pStyle w:val="ListParagraph"/>
        <w:numPr>
          <w:ilvl w:val="1"/>
          <w:numId w:val="20"/>
        </w:numPr>
        <w:rPr>
          <w:b/>
          <w:bCs/>
        </w:rPr>
      </w:pPr>
      <w:r w:rsidRPr="00E3268A">
        <w:rPr>
          <w:u w:val="single"/>
        </w:rPr>
        <w:t>Spousal Maintenance Worksheet</w:t>
      </w:r>
      <w:r w:rsidRPr="00E3268A">
        <w:t>.</w:t>
      </w:r>
      <w:r w:rsidR="002A328F">
        <w:t xml:space="preserve"> The Court has </w:t>
      </w:r>
      <w:r w:rsidR="0020321E">
        <w:t>considered</w:t>
      </w:r>
      <w:r w:rsidR="002A328F">
        <w:t xml:space="preserve"> the Arizona Spousal Maintenance Guidelines</w:t>
      </w:r>
      <w:r w:rsidR="00645397">
        <w:t xml:space="preserve"> and </w:t>
      </w:r>
      <w:r w:rsidR="00173F70">
        <w:t xml:space="preserve">the factors listed in </w:t>
      </w:r>
      <w:r w:rsidR="00645397" w:rsidRPr="00645397">
        <w:t>§</w:t>
      </w:r>
      <w:r w:rsidR="00645397">
        <w:t xml:space="preserve"> 25-319(B)</w:t>
      </w:r>
      <w:r w:rsidR="002A328F">
        <w:t xml:space="preserve"> in determining the amount and duration of the award</w:t>
      </w:r>
      <w:r w:rsidR="00B80474">
        <w:t>, without regard to marital misconduct</w:t>
      </w:r>
      <w:r w:rsidR="002A328F">
        <w:t xml:space="preserve">. The required financial factors and any discretionary adjustments are set forth on the Spousal Maintenance Worksheet, attached </w:t>
      </w:r>
      <w:r w:rsidR="00AF4246">
        <w:t xml:space="preserve">hereto </w:t>
      </w:r>
      <w:r w:rsidR="002A328F">
        <w:t>and incorporated by reference.</w:t>
      </w:r>
    </w:p>
    <w:p w14:paraId="20E5928E" w14:textId="49463B0E" w:rsidR="000143BB" w:rsidRPr="00D745DE" w:rsidRDefault="000143BB" w:rsidP="000143BB">
      <w:pPr>
        <w:pStyle w:val="ListParagraph"/>
        <w:numPr>
          <w:ilvl w:val="1"/>
          <w:numId w:val="20"/>
        </w:numPr>
        <w:rPr>
          <w:b/>
          <w:bCs/>
        </w:rPr>
      </w:pPr>
      <w:r>
        <w:rPr>
          <w:u w:val="single"/>
        </w:rPr>
        <w:t>Amount</w:t>
      </w:r>
      <w:r w:rsidR="00C157B0" w:rsidRPr="00C157B0">
        <w:rPr>
          <w:b/>
          <w:bCs/>
        </w:rPr>
        <w:t>.</w:t>
      </w:r>
      <w:r w:rsidR="002457D7">
        <w:rPr>
          <w:b/>
          <w:bCs/>
        </w:rPr>
        <w:t xml:space="preserve"> SELECT ONE:</w:t>
      </w:r>
    </w:p>
    <w:p w14:paraId="0118D9E4" w14:textId="7A2BB760" w:rsidR="00540D5F" w:rsidRPr="00AE5025" w:rsidRDefault="0020321E" w:rsidP="0052501D">
      <w:pPr>
        <w:pStyle w:val="ListParagraph"/>
        <w:numPr>
          <w:ilvl w:val="2"/>
          <w:numId w:val="20"/>
        </w:numPr>
        <w:rPr>
          <w:b/>
          <w:bCs/>
        </w:rPr>
      </w:pPr>
      <w:r w:rsidRPr="00B32DB6">
        <w:rPr>
          <w:b/>
          <w:bCs/>
        </w:rPr>
        <w:t>[</w:t>
      </w:r>
      <w:r w:rsidR="00B32DB6" w:rsidRPr="00B32DB6">
        <w:rPr>
          <w:b/>
          <w:bCs/>
        </w:rPr>
        <w:t>No Deviation:</w:t>
      </w:r>
      <w:r w:rsidRPr="00B32DB6">
        <w:rPr>
          <w:b/>
          <w:bCs/>
        </w:rPr>
        <w:t>]</w:t>
      </w:r>
      <w:r>
        <w:t xml:space="preserve"> </w:t>
      </w:r>
      <w:r w:rsidR="002457D7">
        <w:t>The amount is within the applicable guideline range and t</w:t>
      </w:r>
      <w:r w:rsidR="002A328F">
        <w:t>he Court declines to order a deviation</w:t>
      </w:r>
      <w:r w:rsidR="002457D7">
        <w:t>.</w:t>
      </w:r>
    </w:p>
    <w:p w14:paraId="2DF584B0" w14:textId="48F23416" w:rsidR="00AE5025" w:rsidRPr="00AD661E" w:rsidRDefault="00AD661E" w:rsidP="0052501D">
      <w:pPr>
        <w:pStyle w:val="ListParagraph"/>
        <w:numPr>
          <w:ilvl w:val="2"/>
          <w:numId w:val="20"/>
        </w:numPr>
      </w:pPr>
      <w:r w:rsidRPr="00B32DB6">
        <w:rPr>
          <w:b/>
          <w:bCs/>
        </w:rPr>
        <w:t>[</w:t>
      </w:r>
      <w:r w:rsidR="00B32DB6" w:rsidRPr="00B32DB6">
        <w:rPr>
          <w:b/>
          <w:bCs/>
        </w:rPr>
        <w:t>Deviation:</w:t>
      </w:r>
      <w:r w:rsidRPr="00B32DB6">
        <w:rPr>
          <w:b/>
          <w:bCs/>
        </w:rPr>
        <w:t>]</w:t>
      </w:r>
      <w:r w:rsidRPr="00AD661E">
        <w:t xml:space="preserve"> The </w:t>
      </w:r>
      <w:r w:rsidR="000E6ABF">
        <w:t xml:space="preserve">guideline </w:t>
      </w:r>
      <w:r w:rsidRPr="00AD661E">
        <w:t xml:space="preserve">amount range is inappropriate or unjust in this </w:t>
      </w:r>
      <w:proofErr w:type="gramStart"/>
      <w:r w:rsidRPr="00AD661E">
        <w:t>particular case</w:t>
      </w:r>
      <w:proofErr w:type="gramEnd"/>
      <w:r w:rsidR="00274974">
        <w:t xml:space="preserve"> </w:t>
      </w:r>
      <w:r w:rsidR="009650D0">
        <w:t xml:space="preserve">and a deviation is justified </w:t>
      </w:r>
      <w:r w:rsidR="00274974">
        <w:t>because __________________.</w:t>
      </w:r>
      <w:r w:rsidR="00E91669">
        <w:t xml:space="preserve"> </w:t>
      </w:r>
    </w:p>
    <w:p w14:paraId="3124C19E" w14:textId="507DC154" w:rsidR="00AD661E" w:rsidRDefault="009650D0" w:rsidP="00732A3E">
      <w:pPr>
        <w:pStyle w:val="ListParagraph"/>
        <w:numPr>
          <w:ilvl w:val="3"/>
          <w:numId w:val="20"/>
        </w:numPr>
      </w:pPr>
      <w:r>
        <w:t>Before</w:t>
      </w:r>
      <w:r w:rsidR="00287AC6" w:rsidRPr="00287AC6">
        <w:t xml:space="preserve"> deviation, the amount range would have been $______ to $______.</w:t>
      </w:r>
    </w:p>
    <w:p w14:paraId="31D2330C" w14:textId="1A91CD8F" w:rsidR="00101C51" w:rsidRDefault="00EE5464" w:rsidP="00732A3E">
      <w:pPr>
        <w:pStyle w:val="ListParagraph"/>
        <w:numPr>
          <w:ilvl w:val="3"/>
          <w:numId w:val="20"/>
        </w:numPr>
      </w:pPr>
      <w:r>
        <w:t>After</w:t>
      </w:r>
      <w:r w:rsidR="00287AC6">
        <w:t xml:space="preserve"> deviation, the </w:t>
      </w:r>
      <w:r w:rsidR="00EC798F">
        <w:t>amount is $______</w:t>
      </w:r>
      <w:r w:rsidR="007C4BA7">
        <w:t xml:space="preserve"> per month</w:t>
      </w:r>
      <w:r w:rsidR="00EC798F">
        <w:t>.</w:t>
      </w:r>
    </w:p>
    <w:p w14:paraId="210CA1F6" w14:textId="5F78ED28" w:rsidR="00C91055" w:rsidRDefault="00101C51" w:rsidP="00732A3E">
      <w:pPr>
        <w:pStyle w:val="ListParagraph"/>
        <w:numPr>
          <w:ilvl w:val="2"/>
          <w:numId w:val="20"/>
        </w:numPr>
      </w:pPr>
      <w:r w:rsidRPr="00B32DB6">
        <w:rPr>
          <w:b/>
          <w:bCs/>
        </w:rPr>
        <w:t>[</w:t>
      </w:r>
      <w:r w:rsidR="00B32DB6" w:rsidRPr="00B32DB6">
        <w:rPr>
          <w:b/>
          <w:bCs/>
        </w:rPr>
        <w:t>Agreement</w:t>
      </w:r>
      <w:r w:rsidR="00921348">
        <w:rPr>
          <w:b/>
          <w:bCs/>
        </w:rPr>
        <w:t xml:space="preserve"> Outside Guideline Range</w:t>
      </w:r>
      <w:r w:rsidR="00B32DB6" w:rsidRPr="00B32DB6">
        <w:rPr>
          <w:b/>
          <w:bCs/>
        </w:rPr>
        <w:t>:</w:t>
      </w:r>
      <w:r w:rsidRPr="00B32DB6">
        <w:rPr>
          <w:b/>
          <w:bCs/>
        </w:rPr>
        <w:t>]</w:t>
      </w:r>
      <w:r>
        <w:t xml:space="preserve"> </w:t>
      </w:r>
      <w:r w:rsidR="008E0C19">
        <w:t xml:space="preserve">The parties have </w:t>
      </w:r>
      <w:r w:rsidR="00224330">
        <w:t xml:space="preserve">agreed to an amount </w:t>
      </w:r>
      <w:r w:rsidR="00776A92">
        <w:t xml:space="preserve">of spousal maintenance outside the </w:t>
      </w:r>
      <w:r w:rsidR="00802204">
        <w:t>applicable guideline range</w:t>
      </w:r>
      <w:r w:rsidR="00776A92">
        <w:t>.</w:t>
      </w:r>
      <w:r w:rsidR="00155E33">
        <w:t xml:space="preserve"> </w:t>
      </w:r>
      <w:bookmarkStart w:id="1" w:name="_Hlk152838940"/>
      <w:r w:rsidR="00155E33">
        <w:t xml:space="preserve">All </w:t>
      </w:r>
      <w:r w:rsidR="006847C4">
        <w:t xml:space="preserve">parties have </w:t>
      </w:r>
      <w:r w:rsidR="00547953">
        <w:t>entered into</w:t>
      </w:r>
      <w:r w:rsidR="006847C4">
        <w:t xml:space="preserve"> the agreement free of duress or coercion.</w:t>
      </w:r>
    </w:p>
    <w:p w14:paraId="680F9E7C" w14:textId="18A3B600" w:rsidR="008E0C19" w:rsidRDefault="006847C4" w:rsidP="00732A3E">
      <w:pPr>
        <w:pStyle w:val="ListParagraph"/>
        <w:numPr>
          <w:ilvl w:val="3"/>
          <w:numId w:val="20"/>
        </w:numPr>
      </w:pPr>
      <w:r>
        <w:t xml:space="preserve">But for the agreement, the amount </w:t>
      </w:r>
      <w:r w:rsidR="003342DB">
        <w:t xml:space="preserve">range </w:t>
      </w:r>
      <w:r>
        <w:t xml:space="preserve">of spousal maintenance </w:t>
      </w:r>
      <w:r w:rsidR="00244521">
        <w:t xml:space="preserve">would have been </w:t>
      </w:r>
      <w:r w:rsidR="003342DB" w:rsidRPr="00287AC6">
        <w:t>$______ to $______</w:t>
      </w:r>
      <w:r w:rsidR="00244521">
        <w:t>.</w:t>
      </w:r>
    </w:p>
    <w:p w14:paraId="3C7E2755" w14:textId="1258C2B9" w:rsidR="00C91055" w:rsidRPr="00287AC6" w:rsidRDefault="007C4BA7" w:rsidP="00732A3E">
      <w:pPr>
        <w:pStyle w:val="ListParagraph"/>
        <w:numPr>
          <w:ilvl w:val="3"/>
          <w:numId w:val="20"/>
        </w:numPr>
      </w:pPr>
      <w:r>
        <w:t>Based on the parties’ agreement,</w:t>
      </w:r>
      <w:r w:rsidR="00C91055">
        <w:t xml:space="preserve"> the amount is $_____</w:t>
      </w:r>
      <w:r w:rsidR="00A1046B">
        <w:t>_</w:t>
      </w:r>
      <w:r>
        <w:t xml:space="preserve"> per month</w:t>
      </w:r>
      <w:r w:rsidR="00A1046B">
        <w:t>.</w:t>
      </w:r>
    </w:p>
    <w:bookmarkEnd w:id="1"/>
    <w:p w14:paraId="1BCAC09E" w14:textId="2FA5F437" w:rsidR="007E187A" w:rsidRPr="003D7E28" w:rsidRDefault="006F2B01" w:rsidP="003D7E28">
      <w:pPr>
        <w:pStyle w:val="ListParagraph"/>
        <w:numPr>
          <w:ilvl w:val="1"/>
          <w:numId w:val="20"/>
        </w:numPr>
      </w:pPr>
      <w:r w:rsidRPr="003D7E28">
        <w:rPr>
          <w:u w:val="single"/>
        </w:rPr>
        <w:lastRenderedPageBreak/>
        <w:t>Duration</w:t>
      </w:r>
      <w:r w:rsidRPr="003D7E28">
        <w:t>.</w:t>
      </w:r>
      <w:r w:rsidR="002457D7">
        <w:t xml:space="preserve"> </w:t>
      </w:r>
      <w:r w:rsidR="002457D7" w:rsidRPr="00413DD4">
        <w:rPr>
          <w:b/>
          <w:bCs/>
        </w:rPr>
        <w:t>SELECT ONE:</w:t>
      </w:r>
      <w:r w:rsidR="00D3124B" w:rsidRPr="002C19BA">
        <w:rPr>
          <w:rStyle w:val="FootnoteReference"/>
        </w:rPr>
        <w:footnoteReference w:id="1"/>
      </w:r>
    </w:p>
    <w:p w14:paraId="665994AC" w14:textId="6CFBEDE6" w:rsidR="003A6FD4" w:rsidRPr="00F759B6" w:rsidRDefault="003A6FD4" w:rsidP="003D7E28">
      <w:pPr>
        <w:pStyle w:val="ListParagraph"/>
        <w:numPr>
          <w:ilvl w:val="2"/>
          <w:numId w:val="20"/>
        </w:numPr>
      </w:pPr>
      <w:r w:rsidRPr="007F7EFB">
        <w:rPr>
          <w:b/>
          <w:bCs/>
        </w:rPr>
        <w:t>[</w:t>
      </w:r>
      <w:r w:rsidR="007F7EFB" w:rsidRPr="007F7EFB">
        <w:rPr>
          <w:b/>
          <w:bCs/>
        </w:rPr>
        <w:t>Standard Duration Range:</w:t>
      </w:r>
      <w:r w:rsidRPr="007F7EFB">
        <w:rPr>
          <w:b/>
          <w:bCs/>
        </w:rPr>
        <w:t>]</w:t>
      </w:r>
      <w:r w:rsidRPr="00F759B6">
        <w:t xml:space="preserve"> The duration</w:t>
      </w:r>
      <w:r w:rsidR="00F759B6" w:rsidRPr="00F759B6">
        <w:t xml:space="preserve"> </w:t>
      </w:r>
      <w:r w:rsidR="00F931D8">
        <w:t>is within</w:t>
      </w:r>
      <w:r w:rsidR="00F759B6" w:rsidRPr="00F759B6">
        <w:t xml:space="preserve"> the Standard Duration Range</w:t>
      </w:r>
      <w:r w:rsidR="00913051">
        <w:t>.</w:t>
      </w:r>
      <w:r w:rsidR="00921348">
        <w:t xml:space="preserve"> </w:t>
      </w:r>
      <w:r w:rsidR="0060789A">
        <w:t>The amount and duration of the award will allow the receiving party to become self-sufficient.</w:t>
      </w:r>
    </w:p>
    <w:p w14:paraId="55954B9A" w14:textId="768CC916" w:rsidR="00AE102C" w:rsidRDefault="007F7EFB" w:rsidP="00AE102C">
      <w:pPr>
        <w:pStyle w:val="ListParagraph"/>
        <w:numPr>
          <w:ilvl w:val="2"/>
          <w:numId w:val="20"/>
        </w:numPr>
      </w:pPr>
      <w:r w:rsidRPr="00B32DB6">
        <w:rPr>
          <w:b/>
          <w:bCs/>
        </w:rPr>
        <w:t>[Agreement</w:t>
      </w:r>
      <w:r>
        <w:rPr>
          <w:b/>
          <w:bCs/>
        </w:rPr>
        <w:t xml:space="preserve"> Outside Standard Duration Range</w:t>
      </w:r>
      <w:r w:rsidRPr="00B32DB6">
        <w:rPr>
          <w:b/>
          <w:bCs/>
        </w:rPr>
        <w:t>:]</w:t>
      </w:r>
      <w:r>
        <w:t xml:space="preserve"> </w:t>
      </w:r>
      <w:r w:rsidR="00B972F3">
        <w:t>The parties have agreed to a duration outside the Standard Duration Range.</w:t>
      </w:r>
      <w:r w:rsidR="00AE102C">
        <w:t xml:space="preserve"> All parties have entered into the agreement free of duress or coercion.</w:t>
      </w:r>
      <w:r w:rsidR="0064721E">
        <w:t xml:space="preserve"> The amount and duration of the award will allow the receiving party to become self-sufficient.</w:t>
      </w:r>
    </w:p>
    <w:p w14:paraId="5B82479B" w14:textId="0179371B" w:rsidR="00AE102C" w:rsidRDefault="00AE102C" w:rsidP="00AE102C">
      <w:pPr>
        <w:pStyle w:val="ListParagraph"/>
        <w:numPr>
          <w:ilvl w:val="3"/>
          <w:numId w:val="20"/>
        </w:numPr>
      </w:pPr>
      <w:r>
        <w:t xml:space="preserve">But for the agreement, </w:t>
      </w:r>
      <w:r w:rsidR="004D63DC">
        <w:t xml:space="preserve">the Standard Duration Range is </w:t>
      </w:r>
      <w:r w:rsidR="004D63DC" w:rsidRPr="004D63DC">
        <w:t>betwee</w:t>
      </w:r>
      <w:r w:rsidR="004D63DC">
        <w:t xml:space="preserve">n </w:t>
      </w:r>
      <w:r w:rsidR="003233A4">
        <w:t>______ months and ______ months.</w:t>
      </w:r>
    </w:p>
    <w:p w14:paraId="3001FE65" w14:textId="7446A886" w:rsidR="00AE102C" w:rsidRPr="00287AC6" w:rsidRDefault="00AE102C" w:rsidP="00AE102C">
      <w:pPr>
        <w:pStyle w:val="ListParagraph"/>
        <w:numPr>
          <w:ilvl w:val="3"/>
          <w:numId w:val="20"/>
        </w:numPr>
      </w:pPr>
      <w:r>
        <w:t xml:space="preserve">Based on the parties’ agreement, the </w:t>
      </w:r>
      <w:r w:rsidR="003233A4">
        <w:t>duration is ______ months</w:t>
      </w:r>
      <w:r>
        <w:t>.</w:t>
      </w:r>
    </w:p>
    <w:p w14:paraId="7AA29B1F" w14:textId="3D482C2D" w:rsidR="0054210F" w:rsidRPr="00EE7484" w:rsidRDefault="0054210F" w:rsidP="003D7E28">
      <w:pPr>
        <w:pStyle w:val="ListParagraph"/>
        <w:numPr>
          <w:ilvl w:val="2"/>
          <w:numId w:val="20"/>
        </w:numPr>
        <w:rPr>
          <w:b/>
          <w:bCs/>
        </w:rPr>
      </w:pPr>
      <w:r w:rsidRPr="007F7EFB">
        <w:rPr>
          <w:b/>
          <w:bCs/>
        </w:rPr>
        <w:t>[</w:t>
      </w:r>
      <w:r w:rsidR="007F7EFB" w:rsidRPr="007F7EFB">
        <w:rPr>
          <w:b/>
          <w:bCs/>
        </w:rPr>
        <w:t>Rule of 65:</w:t>
      </w:r>
      <w:r w:rsidRPr="007F7EFB">
        <w:rPr>
          <w:b/>
          <w:bCs/>
        </w:rPr>
        <w:t>]</w:t>
      </w:r>
      <w:r>
        <w:t xml:space="preserve"> The Rule of 65 applies in this case</w:t>
      </w:r>
      <w:r w:rsidR="00BD71C2">
        <w:t xml:space="preserve"> and </w:t>
      </w:r>
      <w:r w:rsidR="00352FD4" w:rsidRPr="00AC2ADE">
        <w:t xml:space="preserve">the duration of the award </w:t>
      </w:r>
      <w:r w:rsidR="00352FD4">
        <w:t>has been</w:t>
      </w:r>
      <w:r w:rsidR="00352FD4" w:rsidRPr="00AC2ADE">
        <w:t xml:space="preserve"> determined on a case</w:t>
      </w:r>
      <w:r w:rsidR="00352FD4">
        <w:t>-</w:t>
      </w:r>
      <w:r w:rsidR="00352FD4" w:rsidRPr="00AC2ADE">
        <w:t>by-case basis</w:t>
      </w:r>
      <w:r w:rsidR="00352FD4">
        <w:t>.</w:t>
      </w:r>
    </w:p>
    <w:p w14:paraId="15ADCD42" w14:textId="24EA535F" w:rsidR="005D62FD" w:rsidRPr="00AC2ADE" w:rsidRDefault="005D62FD" w:rsidP="003D7E28">
      <w:pPr>
        <w:pStyle w:val="ListParagraph"/>
        <w:numPr>
          <w:ilvl w:val="2"/>
          <w:numId w:val="20"/>
        </w:numPr>
        <w:rPr>
          <w:b/>
          <w:bCs/>
        </w:rPr>
      </w:pPr>
      <w:r>
        <w:rPr>
          <w:b/>
          <w:bCs/>
        </w:rPr>
        <w:t xml:space="preserve">[Indefinite Disability:] </w:t>
      </w:r>
      <w:r>
        <w:t>The</w:t>
      </w:r>
      <w:r w:rsidRPr="00AC2ADE">
        <w:t xml:space="preserve"> party seeking spousal maintenance has a </w:t>
      </w:r>
      <w:r>
        <w:t>disability</w:t>
      </w:r>
      <w:r w:rsidRPr="00AC2ADE">
        <w:t xml:space="preserve"> </w:t>
      </w:r>
      <w:r>
        <w:t>but there is uncertainty about how long the disability may impact self-sufficiency.</w:t>
      </w:r>
      <w:r w:rsidR="00814405">
        <w:t xml:space="preserve"> Therefore, the Court orders a fixed-term award under the Standard Duration Range.</w:t>
      </w:r>
      <w:r>
        <w:t xml:space="preserve"> </w:t>
      </w:r>
      <w:r w:rsidRPr="00A156DF">
        <w:t xml:space="preserve">If the receiving spouse seeks to modify the duration of spousal maintenance, the receiving spouse bears the burden of proving the disability impacting the spouse’s self-sufficiency continues to exist or is permanent. The modification action must be filed before the original fixed-term spousal maintenance award expires.  </w:t>
      </w:r>
    </w:p>
    <w:p w14:paraId="0116CC25" w14:textId="2D36B996" w:rsidR="00AC2ADE" w:rsidRPr="00E537ED" w:rsidRDefault="00AC2ADE" w:rsidP="003D7E28">
      <w:pPr>
        <w:pStyle w:val="ListParagraph"/>
        <w:numPr>
          <w:ilvl w:val="2"/>
          <w:numId w:val="20"/>
        </w:numPr>
        <w:rPr>
          <w:b/>
          <w:bCs/>
        </w:rPr>
      </w:pPr>
      <w:r w:rsidRPr="009E32F0">
        <w:rPr>
          <w:b/>
          <w:bCs/>
        </w:rPr>
        <w:t>[</w:t>
      </w:r>
      <w:r w:rsidR="009E32F0" w:rsidRPr="009E32F0">
        <w:rPr>
          <w:b/>
          <w:bCs/>
        </w:rPr>
        <w:t>Permanent Disability:</w:t>
      </w:r>
      <w:r w:rsidRPr="009E32F0">
        <w:rPr>
          <w:b/>
          <w:bCs/>
        </w:rPr>
        <w:t>]</w:t>
      </w:r>
      <w:r>
        <w:t xml:space="preserve"> The</w:t>
      </w:r>
      <w:r w:rsidRPr="00AC2ADE">
        <w:t xml:space="preserve"> party seeking spousal maintenance has a </w:t>
      </w:r>
      <w:r w:rsidR="008E39AE">
        <w:t xml:space="preserve">permanent </w:t>
      </w:r>
      <w:r w:rsidR="00DA0F1A">
        <w:t>disability</w:t>
      </w:r>
      <w:r w:rsidRPr="00AC2ADE">
        <w:t xml:space="preserve"> that prevents the party from ever achieving self-sufficiency, </w:t>
      </w:r>
      <w:bookmarkStart w:id="2" w:name="_Hlk148304109"/>
      <w:r w:rsidRPr="00AC2ADE">
        <w:t>and</w:t>
      </w:r>
      <w:r>
        <w:t xml:space="preserve"> </w:t>
      </w:r>
      <w:r w:rsidRPr="00AC2ADE">
        <w:t xml:space="preserve">the duration of the award </w:t>
      </w:r>
      <w:r>
        <w:t>has been</w:t>
      </w:r>
      <w:r w:rsidRPr="00AC2ADE">
        <w:t xml:space="preserve"> determined on a case</w:t>
      </w:r>
      <w:r>
        <w:t>-</w:t>
      </w:r>
      <w:r w:rsidRPr="00AC2ADE">
        <w:t>by-case basis</w:t>
      </w:r>
      <w:bookmarkEnd w:id="2"/>
      <w:r w:rsidRPr="00AC2ADE">
        <w:t xml:space="preserve"> after considering other financial resources.</w:t>
      </w:r>
    </w:p>
    <w:p w14:paraId="37C82020" w14:textId="485BD229" w:rsidR="00E537ED" w:rsidRPr="00571017" w:rsidRDefault="00E537ED" w:rsidP="003D7E28">
      <w:pPr>
        <w:pStyle w:val="ListParagraph"/>
        <w:numPr>
          <w:ilvl w:val="2"/>
          <w:numId w:val="20"/>
        </w:numPr>
        <w:rPr>
          <w:b/>
          <w:bCs/>
        </w:rPr>
      </w:pPr>
      <w:r w:rsidRPr="00D26506">
        <w:rPr>
          <w:b/>
          <w:bCs/>
        </w:rPr>
        <w:t>[</w:t>
      </w:r>
      <w:r w:rsidR="007543CE" w:rsidRPr="00D26506">
        <w:rPr>
          <w:b/>
          <w:bCs/>
        </w:rPr>
        <w:t>Extraordinary Circumstances:</w:t>
      </w:r>
      <w:r w:rsidRPr="00D26506">
        <w:rPr>
          <w:b/>
          <w:bCs/>
        </w:rPr>
        <w:t>]</w:t>
      </w:r>
      <w:r>
        <w:t xml:space="preserve"> Extraordinary circumstances </w:t>
      </w:r>
      <w:r w:rsidR="000423FA">
        <w:t xml:space="preserve">exist that </w:t>
      </w:r>
      <w:r w:rsidR="005C4404">
        <w:t>delay the receiving spouse from becoming self-sufficient</w:t>
      </w:r>
      <w:r w:rsidR="00173F70">
        <w:t xml:space="preserve"> within the Standard Duration Range</w:t>
      </w:r>
      <w:r w:rsidR="009D6D4E">
        <w:t>. Therefore, the</w:t>
      </w:r>
      <w:r w:rsidR="00166200" w:rsidRPr="00AC2ADE">
        <w:t xml:space="preserve"> </w:t>
      </w:r>
      <w:r w:rsidR="003E136E">
        <w:t xml:space="preserve">Court </w:t>
      </w:r>
      <w:r w:rsidR="00193C2F">
        <w:t>has determined a</w:t>
      </w:r>
      <w:r w:rsidR="003E136E">
        <w:t xml:space="preserve"> fixed-term </w:t>
      </w:r>
      <w:r w:rsidR="00B71519">
        <w:t xml:space="preserve">duration range on a case-by-case basis. </w:t>
      </w:r>
      <w:r w:rsidR="00101B2E" w:rsidRPr="00CB03EA">
        <w:rPr>
          <w:b/>
          <w:bCs/>
          <w:i/>
          <w:iCs/>
        </w:rPr>
        <w:t>[Requires specific findings.]</w:t>
      </w:r>
    </w:p>
    <w:p w14:paraId="39CF013D" w14:textId="442E74DD" w:rsidR="006523D0" w:rsidRPr="000E6ABF" w:rsidRDefault="006523D0" w:rsidP="000E6ABF">
      <w:pPr>
        <w:pStyle w:val="ListParagraph"/>
        <w:numPr>
          <w:ilvl w:val="1"/>
          <w:numId w:val="20"/>
        </w:numPr>
      </w:pPr>
      <w:r w:rsidRPr="000E6ABF">
        <w:rPr>
          <w:u w:val="single"/>
        </w:rPr>
        <w:t>Start Date</w:t>
      </w:r>
      <w:r w:rsidRPr="000E6ABF">
        <w:t>.</w:t>
      </w:r>
    </w:p>
    <w:p w14:paraId="20059E0D" w14:textId="27AFE07A" w:rsidR="006523D0" w:rsidRPr="00D06F7B" w:rsidRDefault="00D06F7B" w:rsidP="000E6ABF">
      <w:pPr>
        <w:pStyle w:val="ListParagraph"/>
        <w:numPr>
          <w:ilvl w:val="2"/>
          <w:numId w:val="20"/>
        </w:numPr>
        <w:rPr>
          <w:b/>
          <w:bCs/>
        </w:rPr>
      </w:pPr>
      <w:proofErr w:type="gramStart"/>
      <w:r>
        <w:t>[  ]</w:t>
      </w:r>
      <w:proofErr w:type="gramEnd"/>
      <w:r>
        <w:t xml:space="preserve"> </w:t>
      </w:r>
      <w:r w:rsidR="00F329D2">
        <w:t xml:space="preserve">Spousal maintenance shall begin on the first day of the first month following </w:t>
      </w:r>
      <w:r w:rsidR="003765C2">
        <w:t xml:space="preserve">the </w:t>
      </w:r>
      <w:r w:rsidR="00F329D2">
        <w:t xml:space="preserve">entry of </w:t>
      </w:r>
      <w:r w:rsidR="00811DDD">
        <w:t>this</w:t>
      </w:r>
      <w:r w:rsidR="00F329D2">
        <w:t xml:space="preserve"> decree.</w:t>
      </w:r>
    </w:p>
    <w:p w14:paraId="2E700C12" w14:textId="0DA50B8F" w:rsidR="00D06F7B" w:rsidRPr="00666DF3" w:rsidRDefault="00666DF3" w:rsidP="000E6ABF">
      <w:pPr>
        <w:pStyle w:val="ListParagraph"/>
        <w:numPr>
          <w:ilvl w:val="2"/>
          <w:numId w:val="20"/>
        </w:numPr>
        <w:rPr>
          <w:b/>
          <w:bCs/>
        </w:rPr>
      </w:pPr>
      <w:proofErr w:type="gramStart"/>
      <w:r>
        <w:t>[  ]</w:t>
      </w:r>
      <w:proofErr w:type="gramEnd"/>
      <w:r>
        <w:t xml:space="preserve"> Spousal maintenance shall begin on _____________.</w:t>
      </w:r>
    </w:p>
    <w:p w14:paraId="4A745A69" w14:textId="366065D7" w:rsidR="00666DF3" w:rsidRPr="008B606E" w:rsidRDefault="00C12FD4" w:rsidP="000E6ABF">
      <w:pPr>
        <w:pStyle w:val="ListParagraph"/>
        <w:numPr>
          <w:ilvl w:val="2"/>
          <w:numId w:val="20"/>
        </w:numPr>
        <w:rPr>
          <w:b/>
          <w:bCs/>
        </w:rPr>
      </w:pPr>
      <w:r>
        <w:t>Any period of temporary</w:t>
      </w:r>
      <w:r w:rsidR="008B2E8B">
        <w:t xml:space="preserve"> spousal maintenance </w:t>
      </w:r>
      <w:proofErr w:type="gramStart"/>
      <w:r w:rsidR="00BC5246">
        <w:t>[  ]</w:t>
      </w:r>
      <w:proofErr w:type="gramEnd"/>
      <w:r w:rsidR="00BC5246">
        <w:t xml:space="preserve"> shall [  ] shall </w:t>
      </w:r>
      <w:r w:rsidR="00BC5246" w:rsidRPr="00424A7B">
        <w:rPr>
          <w:u w:val="single"/>
        </w:rPr>
        <w:t>not</w:t>
      </w:r>
      <w:r w:rsidR="00BC5246">
        <w:t xml:space="preserve"> be included </w:t>
      </w:r>
      <w:r w:rsidR="004A1105">
        <w:t>in the final award duration.</w:t>
      </w:r>
    </w:p>
    <w:p w14:paraId="0840847C" w14:textId="15703311" w:rsidR="008B606E" w:rsidRPr="00811DDD" w:rsidRDefault="008B606E" w:rsidP="00811DDD">
      <w:pPr>
        <w:pStyle w:val="ListParagraph"/>
        <w:numPr>
          <w:ilvl w:val="1"/>
          <w:numId w:val="20"/>
        </w:numPr>
      </w:pPr>
      <w:r w:rsidRPr="00811DDD">
        <w:rPr>
          <w:u w:val="single"/>
        </w:rPr>
        <w:t>Modifiability</w:t>
      </w:r>
      <w:r w:rsidRPr="00811DDD">
        <w:t>.</w:t>
      </w:r>
    </w:p>
    <w:p w14:paraId="6B4460C7" w14:textId="0DB83E55" w:rsidR="00EB1BA4" w:rsidRPr="00626644" w:rsidRDefault="00EB1BA4" w:rsidP="00811DDD">
      <w:pPr>
        <w:pStyle w:val="ListParagraph"/>
        <w:numPr>
          <w:ilvl w:val="2"/>
          <w:numId w:val="20"/>
        </w:numPr>
        <w:rPr>
          <w:b/>
          <w:bCs/>
        </w:rPr>
      </w:pPr>
      <w:proofErr w:type="gramStart"/>
      <w:r>
        <w:t>[  ]</w:t>
      </w:r>
      <w:proofErr w:type="gramEnd"/>
      <w:r>
        <w:t xml:space="preserve"> The award shall be modifiable as to amount and duration in accordance with A.R.S. </w:t>
      </w:r>
      <w:r w:rsidRPr="00EB1BA4">
        <w:t>§</w:t>
      </w:r>
      <w:r>
        <w:t xml:space="preserve"> 25-327</w:t>
      </w:r>
      <w:r w:rsidR="00626644">
        <w:t xml:space="preserve"> and the Arizona Spousal Maintenance Guidelines.</w:t>
      </w:r>
    </w:p>
    <w:p w14:paraId="4A830EE8" w14:textId="02797CAE" w:rsidR="00626644" w:rsidRPr="0020321E" w:rsidRDefault="007B2A40" w:rsidP="00811DDD">
      <w:pPr>
        <w:pStyle w:val="ListParagraph"/>
        <w:numPr>
          <w:ilvl w:val="2"/>
          <w:numId w:val="20"/>
        </w:numPr>
        <w:rPr>
          <w:b/>
          <w:bCs/>
        </w:rPr>
      </w:pPr>
      <w:proofErr w:type="gramStart"/>
      <w:r>
        <w:lastRenderedPageBreak/>
        <w:t>[  ]</w:t>
      </w:r>
      <w:proofErr w:type="gramEnd"/>
      <w:r w:rsidR="00FA5D44">
        <w:t xml:space="preserve"> </w:t>
      </w:r>
      <w:r w:rsidRPr="006D16FE">
        <w:t xml:space="preserve">The parties acknowledge that the circumstances of their futures are unknown, but each desire that the spousal maintenance award not be modifiable in the future for any reason. The parties understand that if there is a change in their economic circumstances in the future during the term of the spousal maintenance award, neither party shall have the right to seek, nor shall the </w:t>
      </w:r>
      <w:r w:rsidR="00811DDD">
        <w:t>C</w:t>
      </w:r>
      <w:r w:rsidRPr="006D16FE">
        <w:t>ourt have the authority to modify, the amount or duration of the award.</w:t>
      </w:r>
      <w:r w:rsidR="003B25AF">
        <w:t xml:space="preserve"> </w:t>
      </w:r>
    </w:p>
    <w:p w14:paraId="225F787A" w14:textId="77777777" w:rsidR="003042D5" w:rsidRDefault="003042D5" w:rsidP="003042D5">
      <w:pPr>
        <w:rPr>
          <w:b/>
          <w:bCs/>
        </w:rPr>
      </w:pPr>
    </w:p>
    <w:p w14:paraId="74A16C0E" w14:textId="3EF27220" w:rsidR="006370BE" w:rsidRPr="00063625" w:rsidRDefault="006370BE" w:rsidP="003042D5">
      <w:pPr>
        <w:rPr>
          <w:b/>
          <w:bCs/>
          <w:sz w:val="28"/>
          <w:szCs w:val="28"/>
        </w:rPr>
      </w:pPr>
      <w:r w:rsidRPr="00063625">
        <w:rPr>
          <w:b/>
          <w:bCs/>
          <w:sz w:val="28"/>
          <w:szCs w:val="28"/>
        </w:rPr>
        <w:t>THE COURT ORDERS:</w:t>
      </w:r>
    </w:p>
    <w:p w14:paraId="52829A0B" w14:textId="7F74E629" w:rsidR="008B606E" w:rsidRPr="00FA5D44" w:rsidRDefault="008B606E" w:rsidP="008B606E">
      <w:pPr>
        <w:pStyle w:val="ListParagraph"/>
        <w:numPr>
          <w:ilvl w:val="0"/>
          <w:numId w:val="22"/>
        </w:numPr>
        <w:rPr>
          <w:b/>
          <w:bCs/>
        </w:rPr>
      </w:pPr>
      <w:r w:rsidRPr="003339C1">
        <w:rPr>
          <w:b/>
          <w:bCs/>
        </w:rPr>
        <w:t>Spousal Maintenance</w:t>
      </w:r>
      <w:r w:rsidR="00BE63DE">
        <w:rPr>
          <w:b/>
          <w:bCs/>
        </w:rPr>
        <w:t>:</w:t>
      </w:r>
      <w:r>
        <w:rPr>
          <w:b/>
          <w:bCs/>
        </w:rPr>
        <w:t xml:space="preserve"> </w:t>
      </w:r>
      <w:r w:rsidR="00AF382D">
        <w:t xml:space="preserve">[Husband/Wife] </w:t>
      </w:r>
      <w:r>
        <w:t xml:space="preserve">shall pay spousal maintenance to </w:t>
      </w:r>
      <w:r w:rsidR="00AF382D">
        <w:t>[</w:t>
      </w:r>
      <w:r w:rsidR="009C59C1">
        <w:t>Wife/Husband</w:t>
      </w:r>
      <w:r w:rsidR="00AF382D">
        <w:t>]</w:t>
      </w:r>
      <w:r>
        <w:t xml:space="preserve"> in the amount of $______ per month for a period of ______ months beginning ______________.</w:t>
      </w:r>
    </w:p>
    <w:p w14:paraId="5311E7E9" w14:textId="10300141" w:rsidR="00FA5D44" w:rsidRPr="003339C1" w:rsidRDefault="00173F70" w:rsidP="003339C1">
      <w:pPr>
        <w:pStyle w:val="ListParagraph"/>
        <w:numPr>
          <w:ilvl w:val="1"/>
          <w:numId w:val="22"/>
        </w:numPr>
      </w:pPr>
      <w:r w:rsidRPr="003339C1">
        <w:rPr>
          <w:u w:val="single"/>
        </w:rPr>
        <w:t>Modifiability</w:t>
      </w:r>
      <w:r w:rsidR="00FA5D44" w:rsidRPr="003339C1">
        <w:t>.</w:t>
      </w:r>
    </w:p>
    <w:p w14:paraId="6C8E4006" w14:textId="7BB94790" w:rsidR="007F1507" w:rsidRPr="00626644" w:rsidRDefault="002C5B58" w:rsidP="003339C1">
      <w:pPr>
        <w:pStyle w:val="ListParagraph"/>
        <w:numPr>
          <w:ilvl w:val="2"/>
          <w:numId w:val="22"/>
        </w:numPr>
        <w:rPr>
          <w:b/>
          <w:bCs/>
        </w:rPr>
      </w:pPr>
      <w:proofErr w:type="gramStart"/>
      <w:r>
        <w:t>[  ]</w:t>
      </w:r>
      <w:proofErr w:type="gramEnd"/>
      <w:r>
        <w:t xml:space="preserve"> </w:t>
      </w:r>
      <w:r w:rsidR="007F1507">
        <w:t xml:space="preserve">The award shall be modifiable as to amount and duration in accordance with A.R.S. </w:t>
      </w:r>
      <w:r w:rsidR="007F1507" w:rsidRPr="00EB1BA4">
        <w:t>§</w:t>
      </w:r>
      <w:r w:rsidR="007F1507">
        <w:t xml:space="preserve"> 25-327 and the Arizona Spousal Maintenance Guidelines.</w:t>
      </w:r>
    </w:p>
    <w:p w14:paraId="283B09FD" w14:textId="6C94C4D9" w:rsidR="007F1507" w:rsidRPr="00FB0B2E" w:rsidRDefault="007F1507" w:rsidP="003339C1">
      <w:pPr>
        <w:pStyle w:val="ListParagraph"/>
        <w:numPr>
          <w:ilvl w:val="2"/>
          <w:numId w:val="22"/>
        </w:numPr>
        <w:rPr>
          <w:b/>
          <w:bCs/>
        </w:rPr>
      </w:pPr>
      <w:proofErr w:type="gramStart"/>
      <w:r>
        <w:t>[  ]</w:t>
      </w:r>
      <w:proofErr w:type="gramEnd"/>
      <w:r>
        <w:t xml:space="preserve"> </w:t>
      </w:r>
      <w:r w:rsidRPr="006D16FE">
        <w:t xml:space="preserve">The </w:t>
      </w:r>
      <w:r w:rsidR="002C5B58">
        <w:t xml:space="preserve">award shall be non-modifiable pursuant to A.R.S. </w:t>
      </w:r>
      <w:r w:rsidR="002C5B58" w:rsidRPr="002C5B58">
        <w:t>§</w:t>
      </w:r>
      <w:r w:rsidR="002C5B58">
        <w:t xml:space="preserve"> 25-319(D).</w:t>
      </w:r>
    </w:p>
    <w:p w14:paraId="40CF43F7" w14:textId="5989207C" w:rsidR="00FB0B2E" w:rsidRPr="00FB0B2E" w:rsidRDefault="00FB0B2E" w:rsidP="00FB0B2E">
      <w:pPr>
        <w:pStyle w:val="ListParagraph"/>
        <w:numPr>
          <w:ilvl w:val="1"/>
          <w:numId w:val="22"/>
        </w:numPr>
        <w:rPr>
          <w:b/>
          <w:bCs/>
        </w:rPr>
      </w:pPr>
      <w:r w:rsidRPr="005D130C">
        <w:rPr>
          <w:u w:val="single"/>
        </w:rPr>
        <w:t>Termination</w:t>
      </w:r>
      <w:r>
        <w:t>.</w:t>
      </w:r>
    </w:p>
    <w:p w14:paraId="0A855D23" w14:textId="7A214628" w:rsidR="00FB0B2E" w:rsidRPr="005D130C" w:rsidRDefault="005D130C" w:rsidP="00FB0B2E">
      <w:pPr>
        <w:pStyle w:val="ListParagraph"/>
        <w:numPr>
          <w:ilvl w:val="2"/>
          <w:numId w:val="22"/>
        </w:numPr>
        <w:rPr>
          <w:b/>
          <w:bCs/>
        </w:rPr>
      </w:pPr>
      <w:proofErr w:type="gramStart"/>
      <w:r>
        <w:t>[  ]</w:t>
      </w:r>
      <w:proofErr w:type="gramEnd"/>
      <w:r>
        <w:t xml:space="preserve"> </w:t>
      </w:r>
      <w:r w:rsidR="00FB0B2E">
        <w:t xml:space="preserve">The obligation to pay future maintenance </w:t>
      </w:r>
      <w:r w:rsidR="00106D49">
        <w:t>shall terminate</w:t>
      </w:r>
      <w:r w:rsidR="00FB0B2E">
        <w:t xml:space="preserve"> on the death of either party or the remarriage of the party receiving maintenance.</w:t>
      </w:r>
    </w:p>
    <w:p w14:paraId="64CA5240" w14:textId="0FC707F6" w:rsidR="005D130C" w:rsidRPr="00C96694" w:rsidRDefault="005D130C" w:rsidP="00FB0B2E">
      <w:pPr>
        <w:pStyle w:val="ListParagraph"/>
        <w:numPr>
          <w:ilvl w:val="2"/>
          <w:numId w:val="22"/>
        </w:numPr>
        <w:rPr>
          <w:b/>
          <w:bCs/>
        </w:rPr>
      </w:pPr>
      <w:proofErr w:type="gramStart"/>
      <w:r>
        <w:t>[  ]</w:t>
      </w:r>
      <w:proofErr w:type="gramEnd"/>
      <w:r>
        <w:t xml:space="preserve"> </w:t>
      </w:r>
      <w:r w:rsidR="00454D83">
        <w:t xml:space="preserve">The obligation to pay future maintenance </w:t>
      </w:r>
      <w:r w:rsidR="00C96694">
        <w:t>shall terminate</w:t>
      </w:r>
      <w:r w:rsidR="00454D83">
        <w:t xml:space="preserve"> on the death of either party but </w:t>
      </w:r>
      <w:r w:rsidR="00892EB6" w:rsidRPr="00F229BD">
        <w:rPr>
          <w:b/>
          <w:bCs/>
        </w:rPr>
        <w:t xml:space="preserve">shall </w:t>
      </w:r>
      <w:r w:rsidR="00454D83" w:rsidRPr="00F229BD">
        <w:rPr>
          <w:b/>
          <w:bCs/>
        </w:rPr>
        <w:t>not</w:t>
      </w:r>
      <w:r w:rsidR="00454D83">
        <w:t xml:space="preserve"> terminate on</w:t>
      </w:r>
      <w:r w:rsidR="00892EB6">
        <w:t xml:space="preserve"> [Wife/Husband’s] remarriage.</w:t>
      </w:r>
    </w:p>
    <w:p w14:paraId="34CD36AE" w14:textId="77777777" w:rsidR="00BC5ADF" w:rsidRPr="000453EB" w:rsidRDefault="00DB4525" w:rsidP="000453EB">
      <w:pPr>
        <w:pStyle w:val="ListParagraph"/>
        <w:numPr>
          <w:ilvl w:val="1"/>
          <w:numId w:val="22"/>
        </w:numPr>
      </w:pPr>
      <w:r w:rsidRPr="000453EB">
        <w:rPr>
          <w:u w:val="single"/>
        </w:rPr>
        <w:t>Payment Method</w:t>
      </w:r>
      <w:r w:rsidRPr="000453EB">
        <w:t>.</w:t>
      </w:r>
    </w:p>
    <w:p w14:paraId="00021FE5" w14:textId="2705F32E" w:rsidR="007F1507" w:rsidRDefault="00BC5ADF" w:rsidP="000453EB">
      <w:pPr>
        <w:pStyle w:val="ListParagraph"/>
        <w:numPr>
          <w:ilvl w:val="2"/>
          <w:numId w:val="22"/>
        </w:numPr>
      </w:pPr>
      <w:proofErr w:type="gramStart"/>
      <w:r w:rsidRPr="00BC5ADF">
        <w:t>[  ]</w:t>
      </w:r>
      <w:proofErr w:type="gramEnd"/>
      <w:r w:rsidRPr="00BC5ADF">
        <w:t xml:space="preserve"> All payments, plus the statutory handling fee, shall be made through the Support Payment Clearinghouse pursuant to an Income Withholding Order. Any time the full amount of </w:t>
      </w:r>
      <w:r>
        <w:t>spousal maintenance</w:t>
      </w:r>
      <w:r w:rsidRPr="00BC5ADF">
        <w:t xml:space="preserve"> is not withheld, the person obligated to pay (the obligor) remains responsible for the full monthly amount ordered.</w:t>
      </w:r>
    </w:p>
    <w:p w14:paraId="7179A082" w14:textId="711F0E37" w:rsidR="00377BBB" w:rsidRPr="003339C1" w:rsidRDefault="00EC07EC" w:rsidP="000453EB">
      <w:pPr>
        <w:pStyle w:val="ListParagraph"/>
        <w:numPr>
          <w:ilvl w:val="2"/>
          <w:numId w:val="22"/>
        </w:numPr>
      </w:pPr>
      <w:proofErr w:type="gramStart"/>
      <w:r>
        <w:t>[  ]</w:t>
      </w:r>
      <w:proofErr w:type="gramEnd"/>
      <w:r>
        <w:t xml:space="preserve"> All payments shall be made directly to the other party. </w:t>
      </w:r>
      <w:r w:rsidR="0004297E">
        <w:t xml:space="preserve">In the event of a late or missed payment, the recipient may request the issuance of an Income Withholding Order pursuant to A.R.S. </w:t>
      </w:r>
      <w:r w:rsidR="0004297E" w:rsidRPr="0004297E">
        <w:t>§</w:t>
      </w:r>
      <w:r w:rsidR="0004297E">
        <w:t xml:space="preserve"> 25-504.</w:t>
      </w:r>
    </w:p>
    <w:sectPr w:rsidR="00377BBB" w:rsidRPr="003339C1" w:rsidSect="0017029D">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65F9" w14:textId="77777777" w:rsidR="00305F2E" w:rsidRDefault="00305F2E" w:rsidP="00C20209">
      <w:pPr>
        <w:spacing w:after="0" w:line="240" w:lineRule="auto"/>
      </w:pPr>
      <w:r>
        <w:separator/>
      </w:r>
    </w:p>
  </w:endnote>
  <w:endnote w:type="continuationSeparator" w:id="0">
    <w:p w14:paraId="4042E249" w14:textId="77777777" w:rsidR="00305F2E" w:rsidRDefault="00305F2E" w:rsidP="00C2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39E6" w14:textId="0A488CD3" w:rsidR="00C20209" w:rsidRDefault="00C20209" w:rsidP="00C202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0905" w14:textId="77777777" w:rsidR="00305F2E" w:rsidRDefault="00305F2E" w:rsidP="00C20209">
      <w:pPr>
        <w:spacing w:after="0" w:line="240" w:lineRule="auto"/>
      </w:pPr>
      <w:r>
        <w:separator/>
      </w:r>
    </w:p>
  </w:footnote>
  <w:footnote w:type="continuationSeparator" w:id="0">
    <w:p w14:paraId="752DACEC" w14:textId="77777777" w:rsidR="00305F2E" w:rsidRDefault="00305F2E" w:rsidP="00C20209">
      <w:pPr>
        <w:spacing w:after="0" w:line="240" w:lineRule="auto"/>
      </w:pPr>
      <w:r>
        <w:continuationSeparator/>
      </w:r>
    </w:p>
  </w:footnote>
  <w:footnote w:id="1">
    <w:p w14:paraId="0331CDFB" w14:textId="438AB5B3" w:rsidR="00D3124B" w:rsidRDefault="00D3124B" w:rsidP="00D3124B">
      <w:pPr>
        <w:pStyle w:val="FootnoteText"/>
      </w:pPr>
      <w:r>
        <w:rPr>
          <w:rStyle w:val="FootnoteReference"/>
        </w:rPr>
        <w:footnoteRef/>
      </w:r>
      <w:r>
        <w:t xml:space="preserve"> NOTE: </w:t>
      </w:r>
      <w:r w:rsidR="00943222">
        <w:t xml:space="preserve">The court must order a fixed-term award unless: </w:t>
      </w:r>
      <w:r w:rsidR="00094A15">
        <w:t xml:space="preserve">(1) the Rule of 65 applies; (2) the receiving party has demonstrated a </w:t>
      </w:r>
      <w:r w:rsidR="00094A15" w:rsidRPr="00202D37">
        <w:rPr>
          <w:u w:val="single"/>
        </w:rPr>
        <w:t>permanent</w:t>
      </w:r>
      <w:r w:rsidR="00094A15">
        <w:t xml:space="preserve"> disability</w:t>
      </w:r>
      <w:r w:rsidR="00C040CE">
        <w:t xml:space="preserve">; or (3) </w:t>
      </w:r>
      <w:r w:rsidR="00202D37">
        <w:t xml:space="preserve">the parties agree to an indefinite award. </w:t>
      </w:r>
      <w:r>
        <w:t xml:space="preserve">If the receiving party has an </w:t>
      </w:r>
      <w:r w:rsidRPr="0018548C">
        <w:rPr>
          <w:u w:val="single"/>
        </w:rPr>
        <w:t>indefinite</w:t>
      </w:r>
      <w:r>
        <w:t xml:space="preserve"> disability</w:t>
      </w:r>
      <w:r w:rsidR="00E6682D">
        <w:t xml:space="preserve"> or </w:t>
      </w:r>
      <w:r w:rsidR="006877EC">
        <w:t xml:space="preserve">demonstrates </w:t>
      </w:r>
      <w:r w:rsidR="006877EC" w:rsidRPr="006877EC">
        <w:rPr>
          <w:u w:val="single"/>
        </w:rPr>
        <w:t>extraordinary circumstances</w:t>
      </w:r>
      <w:r>
        <w:t xml:space="preserve">, the court must order a fixed-term award and the burden is on the receiving party to demonstrate a continuing need. </w:t>
      </w:r>
      <w:r w:rsidRPr="0018548C">
        <w:rPr>
          <w:i/>
          <w:iCs/>
        </w:rPr>
        <w:t>See Huey v. Huey</w:t>
      </w:r>
      <w:r w:rsidRPr="0018548C">
        <w:t>, 253 Ariz. 560, 563, ¶ 8 (App. 2022).</w:t>
      </w:r>
      <w:r w:rsidR="00C66238">
        <w:t xml:space="preserve"> If you are agreeing to an indefinite award, carefully review the language to make sure it fits your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4126" w14:textId="4E5C54E8" w:rsidR="009D7973" w:rsidRDefault="009D7973" w:rsidP="009D7973">
    <w:pPr>
      <w:pStyle w:val="Header"/>
      <w:jc w:val="right"/>
    </w:pPr>
    <w: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ED"/>
    <w:multiLevelType w:val="hybridMultilevel"/>
    <w:tmpl w:val="9EA49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0C4325"/>
    <w:multiLevelType w:val="hybridMultilevel"/>
    <w:tmpl w:val="8074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14DD5"/>
    <w:multiLevelType w:val="hybridMultilevel"/>
    <w:tmpl w:val="71A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66691"/>
    <w:multiLevelType w:val="hybridMultilevel"/>
    <w:tmpl w:val="704A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B1BBA"/>
    <w:multiLevelType w:val="hybridMultilevel"/>
    <w:tmpl w:val="DAC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4E5D"/>
    <w:multiLevelType w:val="hybridMultilevel"/>
    <w:tmpl w:val="6ECC2352"/>
    <w:lvl w:ilvl="0" w:tplc="DF88088E">
      <w:start w:val="1"/>
      <w:numFmt w:val="decimal"/>
      <w:lvlText w:val="%1."/>
      <w:lvlJc w:val="left"/>
      <w:pPr>
        <w:ind w:left="720" w:hanging="360"/>
      </w:pPr>
      <w:rPr>
        <w:rFonts w:hint="default"/>
        <w:b w:val="0"/>
        <w:bCs w:val="0"/>
      </w:rPr>
    </w:lvl>
    <w:lvl w:ilvl="1" w:tplc="01CC475C">
      <w:start w:val="1"/>
      <w:numFmt w:val="lowerLetter"/>
      <w:lvlText w:val="%2."/>
      <w:lvlJc w:val="left"/>
      <w:pPr>
        <w:ind w:left="1440" w:hanging="360"/>
      </w:pPr>
      <w:rPr>
        <w:b w:val="0"/>
        <w:bCs w:val="0"/>
      </w:rPr>
    </w:lvl>
    <w:lvl w:ilvl="2" w:tplc="B6F672B0">
      <w:start w:val="1"/>
      <w:numFmt w:val="lowerRoman"/>
      <w:lvlText w:val="%3."/>
      <w:lvlJc w:val="right"/>
      <w:pPr>
        <w:ind w:left="2160" w:hanging="180"/>
      </w:pPr>
      <w:rPr>
        <w:b w:val="0"/>
        <w:bCs w:val="0"/>
      </w:rPr>
    </w:lvl>
    <w:lvl w:ilvl="3" w:tplc="606EC972">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B5F2D"/>
    <w:multiLevelType w:val="hybridMultilevel"/>
    <w:tmpl w:val="060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5209"/>
    <w:multiLevelType w:val="hybridMultilevel"/>
    <w:tmpl w:val="86504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15E4A"/>
    <w:multiLevelType w:val="hybridMultilevel"/>
    <w:tmpl w:val="9EA49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650144"/>
    <w:multiLevelType w:val="hybridMultilevel"/>
    <w:tmpl w:val="38DA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E47FC"/>
    <w:multiLevelType w:val="hybridMultilevel"/>
    <w:tmpl w:val="BF54B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E6D84"/>
    <w:multiLevelType w:val="hybridMultilevel"/>
    <w:tmpl w:val="4578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D61A3"/>
    <w:multiLevelType w:val="hybridMultilevel"/>
    <w:tmpl w:val="023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53108"/>
    <w:multiLevelType w:val="hybridMultilevel"/>
    <w:tmpl w:val="9EA49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2268F1"/>
    <w:multiLevelType w:val="hybridMultilevel"/>
    <w:tmpl w:val="A83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2165F"/>
    <w:multiLevelType w:val="hybridMultilevel"/>
    <w:tmpl w:val="77C4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D12A3"/>
    <w:multiLevelType w:val="hybridMultilevel"/>
    <w:tmpl w:val="D21E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173F6"/>
    <w:multiLevelType w:val="hybridMultilevel"/>
    <w:tmpl w:val="2BFC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840A7"/>
    <w:multiLevelType w:val="hybridMultilevel"/>
    <w:tmpl w:val="76B2F77A"/>
    <w:lvl w:ilvl="0" w:tplc="9466803A">
      <w:start w:val="1"/>
      <w:numFmt w:val="decimal"/>
      <w:lvlText w:val="%1."/>
      <w:lvlJc w:val="left"/>
      <w:pPr>
        <w:ind w:left="720" w:hanging="360"/>
      </w:pPr>
      <w:rPr>
        <w:rFonts w:hint="default"/>
        <w:b w:val="0"/>
        <w:bCs w:val="0"/>
      </w:rPr>
    </w:lvl>
    <w:lvl w:ilvl="1" w:tplc="E6A4A116">
      <w:start w:val="1"/>
      <w:numFmt w:val="lowerLetter"/>
      <w:lvlText w:val="%2."/>
      <w:lvlJc w:val="left"/>
      <w:pPr>
        <w:ind w:left="1440" w:hanging="360"/>
      </w:pPr>
      <w:rPr>
        <w:b w:val="0"/>
        <w:bCs w:val="0"/>
      </w:rPr>
    </w:lvl>
    <w:lvl w:ilvl="2" w:tplc="AE18594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664A4"/>
    <w:multiLevelType w:val="hybridMultilevel"/>
    <w:tmpl w:val="453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F4210"/>
    <w:multiLevelType w:val="hybridMultilevel"/>
    <w:tmpl w:val="3DD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D34BA"/>
    <w:multiLevelType w:val="hybridMultilevel"/>
    <w:tmpl w:val="16E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E3EB8"/>
    <w:multiLevelType w:val="hybridMultilevel"/>
    <w:tmpl w:val="A2205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2C5CB4"/>
    <w:multiLevelType w:val="hybridMultilevel"/>
    <w:tmpl w:val="07B0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1477D"/>
    <w:multiLevelType w:val="hybridMultilevel"/>
    <w:tmpl w:val="911E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B533D"/>
    <w:multiLevelType w:val="hybridMultilevel"/>
    <w:tmpl w:val="9EA49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FE1861"/>
    <w:multiLevelType w:val="hybridMultilevel"/>
    <w:tmpl w:val="D66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597258">
    <w:abstractNumId w:val="15"/>
  </w:num>
  <w:num w:numId="2" w16cid:durableId="913857961">
    <w:abstractNumId w:val="21"/>
  </w:num>
  <w:num w:numId="3" w16cid:durableId="1677152408">
    <w:abstractNumId w:val="4"/>
  </w:num>
  <w:num w:numId="4" w16cid:durableId="79253857">
    <w:abstractNumId w:val="3"/>
  </w:num>
  <w:num w:numId="5" w16cid:durableId="1720592363">
    <w:abstractNumId w:val="17"/>
  </w:num>
  <w:num w:numId="6" w16cid:durableId="558327296">
    <w:abstractNumId w:val="26"/>
  </w:num>
  <w:num w:numId="7" w16cid:durableId="764152018">
    <w:abstractNumId w:val="7"/>
  </w:num>
  <w:num w:numId="8" w16cid:durableId="1120607785">
    <w:abstractNumId w:val="13"/>
  </w:num>
  <w:num w:numId="9" w16cid:durableId="315961820">
    <w:abstractNumId w:val="8"/>
  </w:num>
  <w:num w:numId="10" w16cid:durableId="100805271">
    <w:abstractNumId w:val="25"/>
  </w:num>
  <w:num w:numId="11" w16cid:durableId="480122177">
    <w:abstractNumId w:val="23"/>
  </w:num>
  <w:num w:numId="12" w16cid:durableId="1428040491">
    <w:abstractNumId w:val="1"/>
  </w:num>
  <w:num w:numId="13" w16cid:durableId="555243475">
    <w:abstractNumId w:val="2"/>
  </w:num>
  <w:num w:numId="14" w16cid:durableId="837692646">
    <w:abstractNumId w:val="12"/>
  </w:num>
  <w:num w:numId="15" w16cid:durableId="1033337942">
    <w:abstractNumId w:val="19"/>
  </w:num>
  <w:num w:numId="16" w16cid:durableId="1248032775">
    <w:abstractNumId w:val="24"/>
  </w:num>
  <w:num w:numId="17" w16cid:durableId="1652103645">
    <w:abstractNumId w:val="20"/>
  </w:num>
  <w:num w:numId="18" w16cid:durableId="217520517">
    <w:abstractNumId w:val="11"/>
  </w:num>
  <w:num w:numId="19" w16cid:durableId="755982818">
    <w:abstractNumId w:val="16"/>
  </w:num>
  <w:num w:numId="20" w16cid:durableId="607203272">
    <w:abstractNumId w:val="5"/>
  </w:num>
  <w:num w:numId="21" w16cid:durableId="1653946824">
    <w:abstractNumId w:val="10"/>
  </w:num>
  <w:num w:numId="22" w16cid:durableId="1599211146">
    <w:abstractNumId w:val="18"/>
  </w:num>
  <w:num w:numId="23" w16cid:durableId="1531800188">
    <w:abstractNumId w:val="22"/>
  </w:num>
  <w:num w:numId="24" w16cid:durableId="1071002436">
    <w:abstractNumId w:val="0"/>
  </w:num>
  <w:num w:numId="25" w16cid:durableId="249243500">
    <w:abstractNumId w:val="9"/>
  </w:num>
  <w:num w:numId="26" w16cid:durableId="1693914401">
    <w:abstractNumId w:val="14"/>
  </w:num>
  <w:num w:numId="27" w16cid:durableId="649791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BC"/>
    <w:rsid w:val="00000096"/>
    <w:rsid w:val="000072D4"/>
    <w:rsid w:val="0000772C"/>
    <w:rsid w:val="00010DDF"/>
    <w:rsid w:val="0001119B"/>
    <w:rsid w:val="00011A8A"/>
    <w:rsid w:val="00014008"/>
    <w:rsid w:val="000143BB"/>
    <w:rsid w:val="000161FC"/>
    <w:rsid w:val="00022834"/>
    <w:rsid w:val="00023AB6"/>
    <w:rsid w:val="00030390"/>
    <w:rsid w:val="00033D2B"/>
    <w:rsid w:val="00034083"/>
    <w:rsid w:val="00037BFD"/>
    <w:rsid w:val="000423F4"/>
    <w:rsid w:val="000423FA"/>
    <w:rsid w:val="0004297E"/>
    <w:rsid w:val="00042C38"/>
    <w:rsid w:val="00044F17"/>
    <w:rsid w:val="000453EB"/>
    <w:rsid w:val="000457B6"/>
    <w:rsid w:val="0005151F"/>
    <w:rsid w:val="00054030"/>
    <w:rsid w:val="000579F7"/>
    <w:rsid w:val="00060C64"/>
    <w:rsid w:val="00063625"/>
    <w:rsid w:val="00064758"/>
    <w:rsid w:val="000736C0"/>
    <w:rsid w:val="00076A50"/>
    <w:rsid w:val="00076E33"/>
    <w:rsid w:val="000832C7"/>
    <w:rsid w:val="00091E9E"/>
    <w:rsid w:val="000939D5"/>
    <w:rsid w:val="00093F0A"/>
    <w:rsid w:val="00094A15"/>
    <w:rsid w:val="00094BD2"/>
    <w:rsid w:val="000A02F7"/>
    <w:rsid w:val="000A490F"/>
    <w:rsid w:val="000B0AF1"/>
    <w:rsid w:val="000B0C32"/>
    <w:rsid w:val="000C1646"/>
    <w:rsid w:val="000C4D5F"/>
    <w:rsid w:val="000C71BB"/>
    <w:rsid w:val="000D4175"/>
    <w:rsid w:val="000D4F6C"/>
    <w:rsid w:val="000D7E31"/>
    <w:rsid w:val="000E6ABF"/>
    <w:rsid w:val="000E79E2"/>
    <w:rsid w:val="000F0F2A"/>
    <w:rsid w:val="000F0F57"/>
    <w:rsid w:val="000F482E"/>
    <w:rsid w:val="00101B2E"/>
    <w:rsid w:val="00101C51"/>
    <w:rsid w:val="00101FF1"/>
    <w:rsid w:val="001034FA"/>
    <w:rsid w:val="00105A98"/>
    <w:rsid w:val="00106892"/>
    <w:rsid w:val="00106D49"/>
    <w:rsid w:val="00107B09"/>
    <w:rsid w:val="00112FDA"/>
    <w:rsid w:val="00113E8A"/>
    <w:rsid w:val="0011762D"/>
    <w:rsid w:val="001179ED"/>
    <w:rsid w:val="0012044B"/>
    <w:rsid w:val="00124BDF"/>
    <w:rsid w:val="00125BF5"/>
    <w:rsid w:val="0012736C"/>
    <w:rsid w:val="00133DA6"/>
    <w:rsid w:val="00133F32"/>
    <w:rsid w:val="00143A59"/>
    <w:rsid w:val="001441A4"/>
    <w:rsid w:val="00151345"/>
    <w:rsid w:val="0015408B"/>
    <w:rsid w:val="00155E33"/>
    <w:rsid w:val="00160EFB"/>
    <w:rsid w:val="00161965"/>
    <w:rsid w:val="00166200"/>
    <w:rsid w:val="0017029D"/>
    <w:rsid w:val="00172191"/>
    <w:rsid w:val="00173F70"/>
    <w:rsid w:val="00174373"/>
    <w:rsid w:val="00176F2E"/>
    <w:rsid w:val="00181E30"/>
    <w:rsid w:val="001848E9"/>
    <w:rsid w:val="001849E2"/>
    <w:rsid w:val="0018548C"/>
    <w:rsid w:val="00190584"/>
    <w:rsid w:val="0019256B"/>
    <w:rsid w:val="00192FD9"/>
    <w:rsid w:val="00193C2F"/>
    <w:rsid w:val="00194CF6"/>
    <w:rsid w:val="001A355A"/>
    <w:rsid w:val="001A5267"/>
    <w:rsid w:val="001A6F6D"/>
    <w:rsid w:val="001B08B1"/>
    <w:rsid w:val="001B2D2A"/>
    <w:rsid w:val="001B45BF"/>
    <w:rsid w:val="001B69A9"/>
    <w:rsid w:val="001B7F5F"/>
    <w:rsid w:val="001C37FB"/>
    <w:rsid w:val="001C7C2A"/>
    <w:rsid w:val="001D0258"/>
    <w:rsid w:val="001D73AA"/>
    <w:rsid w:val="001D7711"/>
    <w:rsid w:val="001E6D4B"/>
    <w:rsid w:val="001F06F0"/>
    <w:rsid w:val="001F0FE0"/>
    <w:rsid w:val="001F1961"/>
    <w:rsid w:val="001F217A"/>
    <w:rsid w:val="00202D37"/>
    <w:rsid w:val="0020321E"/>
    <w:rsid w:val="0021366F"/>
    <w:rsid w:val="00224330"/>
    <w:rsid w:val="0022498C"/>
    <w:rsid w:val="00227AB4"/>
    <w:rsid w:val="002347C0"/>
    <w:rsid w:val="00237DC2"/>
    <w:rsid w:val="002422CF"/>
    <w:rsid w:val="00242923"/>
    <w:rsid w:val="00244521"/>
    <w:rsid w:val="002457D7"/>
    <w:rsid w:val="00247DB6"/>
    <w:rsid w:val="00253EA7"/>
    <w:rsid w:val="0026343B"/>
    <w:rsid w:val="0027403D"/>
    <w:rsid w:val="00274974"/>
    <w:rsid w:val="00281240"/>
    <w:rsid w:val="00284742"/>
    <w:rsid w:val="00287AC6"/>
    <w:rsid w:val="00297303"/>
    <w:rsid w:val="002A16B2"/>
    <w:rsid w:val="002A328F"/>
    <w:rsid w:val="002A4644"/>
    <w:rsid w:val="002B4207"/>
    <w:rsid w:val="002B55F5"/>
    <w:rsid w:val="002B7CD1"/>
    <w:rsid w:val="002C0DC7"/>
    <w:rsid w:val="002C19BA"/>
    <w:rsid w:val="002C5B58"/>
    <w:rsid w:val="002C6B0E"/>
    <w:rsid w:val="002D6EDB"/>
    <w:rsid w:val="002E1A8F"/>
    <w:rsid w:val="002E6585"/>
    <w:rsid w:val="002F02F8"/>
    <w:rsid w:val="002F0BFD"/>
    <w:rsid w:val="002F399A"/>
    <w:rsid w:val="003042D5"/>
    <w:rsid w:val="00305306"/>
    <w:rsid w:val="00305F2E"/>
    <w:rsid w:val="00312D1E"/>
    <w:rsid w:val="003217EB"/>
    <w:rsid w:val="003233A4"/>
    <w:rsid w:val="003339C1"/>
    <w:rsid w:val="00333C32"/>
    <w:rsid w:val="003342DB"/>
    <w:rsid w:val="00334B2B"/>
    <w:rsid w:val="00347D51"/>
    <w:rsid w:val="00350BAF"/>
    <w:rsid w:val="00352FD4"/>
    <w:rsid w:val="00364E9A"/>
    <w:rsid w:val="00364F35"/>
    <w:rsid w:val="00373915"/>
    <w:rsid w:val="00373E61"/>
    <w:rsid w:val="003762CC"/>
    <w:rsid w:val="003765C2"/>
    <w:rsid w:val="00377BBB"/>
    <w:rsid w:val="00380145"/>
    <w:rsid w:val="00387FD0"/>
    <w:rsid w:val="00397FA8"/>
    <w:rsid w:val="003A3FFD"/>
    <w:rsid w:val="003A6FD4"/>
    <w:rsid w:val="003B12AA"/>
    <w:rsid w:val="003B25AF"/>
    <w:rsid w:val="003B50B0"/>
    <w:rsid w:val="003B5C20"/>
    <w:rsid w:val="003B5FF9"/>
    <w:rsid w:val="003C3972"/>
    <w:rsid w:val="003C7724"/>
    <w:rsid w:val="003C7FD8"/>
    <w:rsid w:val="003D5033"/>
    <w:rsid w:val="003D6B62"/>
    <w:rsid w:val="003D7E28"/>
    <w:rsid w:val="003E134A"/>
    <w:rsid w:val="003E136E"/>
    <w:rsid w:val="003E3E36"/>
    <w:rsid w:val="003E58A9"/>
    <w:rsid w:val="003E7A2B"/>
    <w:rsid w:val="003F64AD"/>
    <w:rsid w:val="0040126D"/>
    <w:rsid w:val="00406293"/>
    <w:rsid w:val="00410900"/>
    <w:rsid w:val="00413DD4"/>
    <w:rsid w:val="00414DF3"/>
    <w:rsid w:val="00416B78"/>
    <w:rsid w:val="00424A7B"/>
    <w:rsid w:val="004279AC"/>
    <w:rsid w:val="0043068C"/>
    <w:rsid w:val="00430925"/>
    <w:rsid w:val="00431DFC"/>
    <w:rsid w:val="00433FBB"/>
    <w:rsid w:val="00437AC0"/>
    <w:rsid w:val="0044093D"/>
    <w:rsid w:val="00443574"/>
    <w:rsid w:val="00450243"/>
    <w:rsid w:val="004502BC"/>
    <w:rsid w:val="00451D78"/>
    <w:rsid w:val="00454466"/>
    <w:rsid w:val="00454D83"/>
    <w:rsid w:val="0045609F"/>
    <w:rsid w:val="0045626C"/>
    <w:rsid w:val="004578E3"/>
    <w:rsid w:val="004633DC"/>
    <w:rsid w:val="0047251B"/>
    <w:rsid w:val="00472AC0"/>
    <w:rsid w:val="00473EFB"/>
    <w:rsid w:val="00475D4F"/>
    <w:rsid w:val="004760BE"/>
    <w:rsid w:val="00476293"/>
    <w:rsid w:val="00477CDC"/>
    <w:rsid w:val="00480D05"/>
    <w:rsid w:val="00480D95"/>
    <w:rsid w:val="00481150"/>
    <w:rsid w:val="00494097"/>
    <w:rsid w:val="0049539F"/>
    <w:rsid w:val="004A1105"/>
    <w:rsid w:val="004A452C"/>
    <w:rsid w:val="004A4C4C"/>
    <w:rsid w:val="004A5570"/>
    <w:rsid w:val="004B20D4"/>
    <w:rsid w:val="004B6E57"/>
    <w:rsid w:val="004B744B"/>
    <w:rsid w:val="004C0722"/>
    <w:rsid w:val="004C1E9E"/>
    <w:rsid w:val="004C633C"/>
    <w:rsid w:val="004C6E5A"/>
    <w:rsid w:val="004D63DC"/>
    <w:rsid w:val="004D77BA"/>
    <w:rsid w:val="004D799B"/>
    <w:rsid w:val="004E083D"/>
    <w:rsid w:val="004E5F81"/>
    <w:rsid w:val="004F2750"/>
    <w:rsid w:val="004F2ABA"/>
    <w:rsid w:val="004F2F45"/>
    <w:rsid w:val="004F4622"/>
    <w:rsid w:val="004F4ACF"/>
    <w:rsid w:val="004F550F"/>
    <w:rsid w:val="004F5970"/>
    <w:rsid w:val="00500F3E"/>
    <w:rsid w:val="0050665E"/>
    <w:rsid w:val="0051467E"/>
    <w:rsid w:val="00516250"/>
    <w:rsid w:val="0052501D"/>
    <w:rsid w:val="00533A34"/>
    <w:rsid w:val="00536C33"/>
    <w:rsid w:val="00540D5F"/>
    <w:rsid w:val="0054210F"/>
    <w:rsid w:val="005477E8"/>
    <w:rsid w:val="00547953"/>
    <w:rsid w:val="00550148"/>
    <w:rsid w:val="005505C1"/>
    <w:rsid w:val="00551C67"/>
    <w:rsid w:val="005571E0"/>
    <w:rsid w:val="00561F52"/>
    <w:rsid w:val="00564071"/>
    <w:rsid w:val="0056434F"/>
    <w:rsid w:val="005663B5"/>
    <w:rsid w:val="005669C7"/>
    <w:rsid w:val="00571017"/>
    <w:rsid w:val="005747E5"/>
    <w:rsid w:val="0057591D"/>
    <w:rsid w:val="00577107"/>
    <w:rsid w:val="005774D3"/>
    <w:rsid w:val="0058192B"/>
    <w:rsid w:val="005839B1"/>
    <w:rsid w:val="00584439"/>
    <w:rsid w:val="00584561"/>
    <w:rsid w:val="00595DEF"/>
    <w:rsid w:val="005960F7"/>
    <w:rsid w:val="0059633C"/>
    <w:rsid w:val="005A1F8B"/>
    <w:rsid w:val="005A4710"/>
    <w:rsid w:val="005B16C7"/>
    <w:rsid w:val="005B4109"/>
    <w:rsid w:val="005B6FF1"/>
    <w:rsid w:val="005C2DB2"/>
    <w:rsid w:val="005C4404"/>
    <w:rsid w:val="005C4C92"/>
    <w:rsid w:val="005D0522"/>
    <w:rsid w:val="005D130C"/>
    <w:rsid w:val="005D1ADD"/>
    <w:rsid w:val="005D31BA"/>
    <w:rsid w:val="005D61D2"/>
    <w:rsid w:val="005D62FD"/>
    <w:rsid w:val="005E042B"/>
    <w:rsid w:val="005E3840"/>
    <w:rsid w:val="005F2EED"/>
    <w:rsid w:val="005F40BB"/>
    <w:rsid w:val="006021D6"/>
    <w:rsid w:val="0060346B"/>
    <w:rsid w:val="00607227"/>
    <w:rsid w:val="0060789A"/>
    <w:rsid w:val="006153AF"/>
    <w:rsid w:val="00626644"/>
    <w:rsid w:val="00631006"/>
    <w:rsid w:val="00634FCD"/>
    <w:rsid w:val="006350B8"/>
    <w:rsid w:val="006370BE"/>
    <w:rsid w:val="00637BE1"/>
    <w:rsid w:val="006434F3"/>
    <w:rsid w:val="0064458A"/>
    <w:rsid w:val="00645397"/>
    <w:rsid w:val="00646101"/>
    <w:rsid w:val="0064721E"/>
    <w:rsid w:val="006523D0"/>
    <w:rsid w:val="00652693"/>
    <w:rsid w:val="006533D2"/>
    <w:rsid w:val="00655187"/>
    <w:rsid w:val="00657FDB"/>
    <w:rsid w:val="006616F0"/>
    <w:rsid w:val="00666124"/>
    <w:rsid w:val="00666DF3"/>
    <w:rsid w:val="006676BD"/>
    <w:rsid w:val="00667D07"/>
    <w:rsid w:val="00675333"/>
    <w:rsid w:val="006758D3"/>
    <w:rsid w:val="00683823"/>
    <w:rsid w:val="006847C4"/>
    <w:rsid w:val="006855BF"/>
    <w:rsid w:val="0068587E"/>
    <w:rsid w:val="00686376"/>
    <w:rsid w:val="00687657"/>
    <w:rsid w:val="006877EC"/>
    <w:rsid w:val="00691C12"/>
    <w:rsid w:val="00691D04"/>
    <w:rsid w:val="006A0EDA"/>
    <w:rsid w:val="006A1AC9"/>
    <w:rsid w:val="006A76D0"/>
    <w:rsid w:val="006B17A0"/>
    <w:rsid w:val="006B2751"/>
    <w:rsid w:val="006B40EC"/>
    <w:rsid w:val="006B573A"/>
    <w:rsid w:val="006B6070"/>
    <w:rsid w:val="006B7966"/>
    <w:rsid w:val="006C02D9"/>
    <w:rsid w:val="006C2AE8"/>
    <w:rsid w:val="006C7916"/>
    <w:rsid w:val="006D4A62"/>
    <w:rsid w:val="006E3DEF"/>
    <w:rsid w:val="006E44EC"/>
    <w:rsid w:val="006E73BD"/>
    <w:rsid w:val="006F2B01"/>
    <w:rsid w:val="006F637C"/>
    <w:rsid w:val="00707E7C"/>
    <w:rsid w:val="007124E5"/>
    <w:rsid w:val="00712874"/>
    <w:rsid w:val="00714595"/>
    <w:rsid w:val="00720475"/>
    <w:rsid w:val="0072611C"/>
    <w:rsid w:val="00732A3E"/>
    <w:rsid w:val="00736B69"/>
    <w:rsid w:val="00737DE0"/>
    <w:rsid w:val="00740FDA"/>
    <w:rsid w:val="0074154B"/>
    <w:rsid w:val="007524F0"/>
    <w:rsid w:val="007543CE"/>
    <w:rsid w:val="00754543"/>
    <w:rsid w:val="00755553"/>
    <w:rsid w:val="00755E0F"/>
    <w:rsid w:val="007567D2"/>
    <w:rsid w:val="00757714"/>
    <w:rsid w:val="00761104"/>
    <w:rsid w:val="00761E14"/>
    <w:rsid w:val="00766693"/>
    <w:rsid w:val="0076677B"/>
    <w:rsid w:val="00766EB4"/>
    <w:rsid w:val="00770FC4"/>
    <w:rsid w:val="00776A92"/>
    <w:rsid w:val="00776DA9"/>
    <w:rsid w:val="00783538"/>
    <w:rsid w:val="00796DA6"/>
    <w:rsid w:val="007A67B2"/>
    <w:rsid w:val="007B005A"/>
    <w:rsid w:val="007B2A40"/>
    <w:rsid w:val="007B3A60"/>
    <w:rsid w:val="007B4C3C"/>
    <w:rsid w:val="007B7038"/>
    <w:rsid w:val="007C0B72"/>
    <w:rsid w:val="007C110B"/>
    <w:rsid w:val="007C2722"/>
    <w:rsid w:val="007C44A1"/>
    <w:rsid w:val="007C4BA7"/>
    <w:rsid w:val="007C7630"/>
    <w:rsid w:val="007C7A21"/>
    <w:rsid w:val="007C7D90"/>
    <w:rsid w:val="007D50B9"/>
    <w:rsid w:val="007D5F5D"/>
    <w:rsid w:val="007E163D"/>
    <w:rsid w:val="007E187A"/>
    <w:rsid w:val="007E31FA"/>
    <w:rsid w:val="007E5413"/>
    <w:rsid w:val="007E5FB9"/>
    <w:rsid w:val="007F1507"/>
    <w:rsid w:val="007F1E15"/>
    <w:rsid w:val="007F3B75"/>
    <w:rsid w:val="007F7EFB"/>
    <w:rsid w:val="00802204"/>
    <w:rsid w:val="00802B55"/>
    <w:rsid w:val="00804198"/>
    <w:rsid w:val="00811DDD"/>
    <w:rsid w:val="008123E0"/>
    <w:rsid w:val="00812D96"/>
    <w:rsid w:val="00813067"/>
    <w:rsid w:val="00813B8E"/>
    <w:rsid w:val="00814263"/>
    <w:rsid w:val="00814405"/>
    <w:rsid w:val="00817C34"/>
    <w:rsid w:val="00817E8D"/>
    <w:rsid w:val="00822211"/>
    <w:rsid w:val="008226F0"/>
    <w:rsid w:val="0083578E"/>
    <w:rsid w:val="0083784F"/>
    <w:rsid w:val="0084053E"/>
    <w:rsid w:val="00840F93"/>
    <w:rsid w:val="00843F85"/>
    <w:rsid w:val="00845992"/>
    <w:rsid w:val="00847AC3"/>
    <w:rsid w:val="00852B4A"/>
    <w:rsid w:val="00855566"/>
    <w:rsid w:val="00862A0D"/>
    <w:rsid w:val="008633D6"/>
    <w:rsid w:val="00863C9C"/>
    <w:rsid w:val="00866339"/>
    <w:rsid w:val="00871E15"/>
    <w:rsid w:val="008774D4"/>
    <w:rsid w:val="0088023F"/>
    <w:rsid w:val="0088294B"/>
    <w:rsid w:val="008840B8"/>
    <w:rsid w:val="00885562"/>
    <w:rsid w:val="00892EB6"/>
    <w:rsid w:val="0089789F"/>
    <w:rsid w:val="008A58D2"/>
    <w:rsid w:val="008A6528"/>
    <w:rsid w:val="008A6990"/>
    <w:rsid w:val="008B2E8B"/>
    <w:rsid w:val="008B4DBC"/>
    <w:rsid w:val="008B606E"/>
    <w:rsid w:val="008B7ECE"/>
    <w:rsid w:val="008C13BB"/>
    <w:rsid w:val="008C21A1"/>
    <w:rsid w:val="008C2D13"/>
    <w:rsid w:val="008C5B95"/>
    <w:rsid w:val="008C61EB"/>
    <w:rsid w:val="008D11C6"/>
    <w:rsid w:val="008D3F55"/>
    <w:rsid w:val="008E0942"/>
    <w:rsid w:val="008E0C19"/>
    <w:rsid w:val="008E25B1"/>
    <w:rsid w:val="008E39AE"/>
    <w:rsid w:val="008F5F75"/>
    <w:rsid w:val="008F71F2"/>
    <w:rsid w:val="00910A73"/>
    <w:rsid w:val="00913051"/>
    <w:rsid w:val="00915822"/>
    <w:rsid w:val="00917CB0"/>
    <w:rsid w:val="00921348"/>
    <w:rsid w:val="009221E6"/>
    <w:rsid w:val="009238E9"/>
    <w:rsid w:val="00930B36"/>
    <w:rsid w:val="00942200"/>
    <w:rsid w:val="00943222"/>
    <w:rsid w:val="00943EEF"/>
    <w:rsid w:val="00951192"/>
    <w:rsid w:val="00953156"/>
    <w:rsid w:val="00954D72"/>
    <w:rsid w:val="00955B26"/>
    <w:rsid w:val="0095609A"/>
    <w:rsid w:val="00962B49"/>
    <w:rsid w:val="009650D0"/>
    <w:rsid w:val="00966814"/>
    <w:rsid w:val="00983BCD"/>
    <w:rsid w:val="00992F71"/>
    <w:rsid w:val="00993E75"/>
    <w:rsid w:val="009A0210"/>
    <w:rsid w:val="009A0E57"/>
    <w:rsid w:val="009A424F"/>
    <w:rsid w:val="009A6905"/>
    <w:rsid w:val="009B1272"/>
    <w:rsid w:val="009B5C78"/>
    <w:rsid w:val="009C3703"/>
    <w:rsid w:val="009C59C1"/>
    <w:rsid w:val="009C7770"/>
    <w:rsid w:val="009D44A0"/>
    <w:rsid w:val="009D6D4E"/>
    <w:rsid w:val="009D7973"/>
    <w:rsid w:val="009E31E8"/>
    <w:rsid w:val="009E32F0"/>
    <w:rsid w:val="009E54AC"/>
    <w:rsid w:val="009E6E6F"/>
    <w:rsid w:val="009F15E3"/>
    <w:rsid w:val="009F1FA7"/>
    <w:rsid w:val="009F71A3"/>
    <w:rsid w:val="00A00930"/>
    <w:rsid w:val="00A0283B"/>
    <w:rsid w:val="00A1046B"/>
    <w:rsid w:val="00A10699"/>
    <w:rsid w:val="00A11398"/>
    <w:rsid w:val="00A13A78"/>
    <w:rsid w:val="00A156DF"/>
    <w:rsid w:val="00A15855"/>
    <w:rsid w:val="00A258C9"/>
    <w:rsid w:val="00A25CEE"/>
    <w:rsid w:val="00A301B0"/>
    <w:rsid w:val="00A31110"/>
    <w:rsid w:val="00A3151E"/>
    <w:rsid w:val="00A31B29"/>
    <w:rsid w:val="00A31FA1"/>
    <w:rsid w:val="00A33EDA"/>
    <w:rsid w:val="00A41869"/>
    <w:rsid w:val="00A44443"/>
    <w:rsid w:val="00A4577A"/>
    <w:rsid w:val="00A46FAF"/>
    <w:rsid w:val="00A52EEA"/>
    <w:rsid w:val="00A55CE5"/>
    <w:rsid w:val="00A57C91"/>
    <w:rsid w:val="00A62EBB"/>
    <w:rsid w:val="00A644D8"/>
    <w:rsid w:val="00A669E2"/>
    <w:rsid w:val="00A70A5E"/>
    <w:rsid w:val="00A71AA3"/>
    <w:rsid w:val="00A72E1B"/>
    <w:rsid w:val="00A94121"/>
    <w:rsid w:val="00A94AA4"/>
    <w:rsid w:val="00A9567D"/>
    <w:rsid w:val="00A970D9"/>
    <w:rsid w:val="00AA0DA4"/>
    <w:rsid w:val="00AC263E"/>
    <w:rsid w:val="00AC2ADE"/>
    <w:rsid w:val="00AD243D"/>
    <w:rsid w:val="00AD3F94"/>
    <w:rsid w:val="00AD661E"/>
    <w:rsid w:val="00AD7CFC"/>
    <w:rsid w:val="00AE102C"/>
    <w:rsid w:val="00AE44F2"/>
    <w:rsid w:val="00AE4A8A"/>
    <w:rsid w:val="00AE5025"/>
    <w:rsid w:val="00AF382D"/>
    <w:rsid w:val="00AF4246"/>
    <w:rsid w:val="00B10FFD"/>
    <w:rsid w:val="00B11D3C"/>
    <w:rsid w:val="00B156A6"/>
    <w:rsid w:val="00B2253E"/>
    <w:rsid w:val="00B262EB"/>
    <w:rsid w:val="00B32DB6"/>
    <w:rsid w:val="00B41A05"/>
    <w:rsid w:val="00B44D39"/>
    <w:rsid w:val="00B4732F"/>
    <w:rsid w:val="00B53319"/>
    <w:rsid w:val="00B54FAB"/>
    <w:rsid w:val="00B56B4B"/>
    <w:rsid w:val="00B60641"/>
    <w:rsid w:val="00B63812"/>
    <w:rsid w:val="00B656A0"/>
    <w:rsid w:val="00B700CC"/>
    <w:rsid w:val="00B70334"/>
    <w:rsid w:val="00B7075A"/>
    <w:rsid w:val="00B7127D"/>
    <w:rsid w:val="00B71519"/>
    <w:rsid w:val="00B74FEA"/>
    <w:rsid w:val="00B80474"/>
    <w:rsid w:val="00B82812"/>
    <w:rsid w:val="00B93E04"/>
    <w:rsid w:val="00B972F3"/>
    <w:rsid w:val="00BA3CE5"/>
    <w:rsid w:val="00BB5C9B"/>
    <w:rsid w:val="00BC190E"/>
    <w:rsid w:val="00BC27B4"/>
    <w:rsid w:val="00BC2B11"/>
    <w:rsid w:val="00BC459B"/>
    <w:rsid w:val="00BC5246"/>
    <w:rsid w:val="00BC5ADF"/>
    <w:rsid w:val="00BC7B68"/>
    <w:rsid w:val="00BD07A9"/>
    <w:rsid w:val="00BD150D"/>
    <w:rsid w:val="00BD71C2"/>
    <w:rsid w:val="00BE07D7"/>
    <w:rsid w:val="00BE3FA0"/>
    <w:rsid w:val="00BE5425"/>
    <w:rsid w:val="00BE63DE"/>
    <w:rsid w:val="00BE7E27"/>
    <w:rsid w:val="00BF114A"/>
    <w:rsid w:val="00BF1940"/>
    <w:rsid w:val="00BF3B29"/>
    <w:rsid w:val="00BF665B"/>
    <w:rsid w:val="00C040CE"/>
    <w:rsid w:val="00C104A4"/>
    <w:rsid w:val="00C11CBB"/>
    <w:rsid w:val="00C12FD4"/>
    <w:rsid w:val="00C157B0"/>
    <w:rsid w:val="00C20209"/>
    <w:rsid w:val="00C206B6"/>
    <w:rsid w:val="00C26C29"/>
    <w:rsid w:val="00C30421"/>
    <w:rsid w:val="00C32ADE"/>
    <w:rsid w:val="00C33FEE"/>
    <w:rsid w:val="00C43192"/>
    <w:rsid w:val="00C46137"/>
    <w:rsid w:val="00C51655"/>
    <w:rsid w:val="00C55A4E"/>
    <w:rsid w:val="00C64390"/>
    <w:rsid w:val="00C66238"/>
    <w:rsid w:val="00C73297"/>
    <w:rsid w:val="00C73A03"/>
    <w:rsid w:val="00C76512"/>
    <w:rsid w:val="00C76BC0"/>
    <w:rsid w:val="00C808E6"/>
    <w:rsid w:val="00C91055"/>
    <w:rsid w:val="00C96694"/>
    <w:rsid w:val="00CB03EA"/>
    <w:rsid w:val="00CB2186"/>
    <w:rsid w:val="00CB2BCE"/>
    <w:rsid w:val="00CB3654"/>
    <w:rsid w:val="00CB6786"/>
    <w:rsid w:val="00CB7954"/>
    <w:rsid w:val="00CC14D3"/>
    <w:rsid w:val="00CC283D"/>
    <w:rsid w:val="00CC4832"/>
    <w:rsid w:val="00CD04E2"/>
    <w:rsid w:val="00CD3DFA"/>
    <w:rsid w:val="00CF27F9"/>
    <w:rsid w:val="00CF6DDE"/>
    <w:rsid w:val="00CF71AC"/>
    <w:rsid w:val="00D06F4F"/>
    <w:rsid w:val="00D06F7B"/>
    <w:rsid w:val="00D07A4D"/>
    <w:rsid w:val="00D1241E"/>
    <w:rsid w:val="00D13362"/>
    <w:rsid w:val="00D147BB"/>
    <w:rsid w:val="00D14DC6"/>
    <w:rsid w:val="00D170E4"/>
    <w:rsid w:val="00D224D0"/>
    <w:rsid w:val="00D2558F"/>
    <w:rsid w:val="00D26506"/>
    <w:rsid w:val="00D3005D"/>
    <w:rsid w:val="00D30609"/>
    <w:rsid w:val="00D309F1"/>
    <w:rsid w:val="00D3124B"/>
    <w:rsid w:val="00D35C11"/>
    <w:rsid w:val="00D43C5F"/>
    <w:rsid w:val="00D50033"/>
    <w:rsid w:val="00D5189B"/>
    <w:rsid w:val="00D52435"/>
    <w:rsid w:val="00D60CF8"/>
    <w:rsid w:val="00D64B5C"/>
    <w:rsid w:val="00D745DE"/>
    <w:rsid w:val="00D76163"/>
    <w:rsid w:val="00D907B1"/>
    <w:rsid w:val="00D91A59"/>
    <w:rsid w:val="00D94551"/>
    <w:rsid w:val="00D94858"/>
    <w:rsid w:val="00DA0F1A"/>
    <w:rsid w:val="00DA355E"/>
    <w:rsid w:val="00DA3700"/>
    <w:rsid w:val="00DA551B"/>
    <w:rsid w:val="00DA6ADC"/>
    <w:rsid w:val="00DB1F17"/>
    <w:rsid w:val="00DB4525"/>
    <w:rsid w:val="00DB5CEE"/>
    <w:rsid w:val="00DC09FF"/>
    <w:rsid w:val="00DC45F4"/>
    <w:rsid w:val="00DC7B35"/>
    <w:rsid w:val="00DE01B6"/>
    <w:rsid w:val="00DE7EA9"/>
    <w:rsid w:val="00DF0F4B"/>
    <w:rsid w:val="00DF112A"/>
    <w:rsid w:val="00DF177E"/>
    <w:rsid w:val="00DF43F7"/>
    <w:rsid w:val="00DF5DDE"/>
    <w:rsid w:val="00E03046"/>
    <w:rsid w:val="00E0724E"/>
    <w:rsid w:val="00E2042F"/>
    <w:rsid w:val="00E27A61"/>
    <w:rsid w:val="00E30580"/>
    <w:rsid w:val="00E3268A"/>
    <w:rsid w:val="00E35A18"/>
    <w:rsid w:val="00E432CB"/>
    <w:rsid w:val="00E4491E"/>
    <w:rsid w:val="00E44CC4"/>
    <w:rsid w:val="00E51242"/>
    <w:rsid w:val="00E5160C"/>
    <w:rsid w:val="00E52364"/>
    <w:rsid w:val="00E537ED"/>
    <w:rsid w:val="00E55596"/>
    <w:rsid w:val="00E56284"/>
    <w:rsid w:val="00E57965"/>
    <w:rsid w:val="00E62181"/>
    <w:rsid w:val="00E6682D"/>
    <w:rsid w:val="00E66906"/>
    <w:rsid w:val="00E7132E"/>
    <w:rsid w:val="00E73926"/>
    <w:rsid w:val="00E84D77"/>
    <w:rsid w:val="00E85702"/>
    <w:rsid w:val="00E8601F"/>
    <w:rsid w:val="00E91669"/>
    <w:rsid w:val="00E91D3C"/>
    <w:rsid w:val="00E9212D"/>
    <w:rsid w:val="00E94AD3"/>
    <w:rsid w:val="00EA11F0"/>
    <w:rsid w:val="00EA1269"/>
    <w:rsid w:val="00EA1B22"/>
    <w:rsid w:val="00EA1C4D"/>
    <w:rsid w:val="00EA2F73"/>
    <w:rsid w:val="00EB1BA4"/>
    <w:rsid w:val="00EB6F82"/>
    <w:rsid w:val="00EB71A6"/>
    <w:rsid w:val="00EC07EC"/>
    <w:rsid w:val="00EC28A5"/>
    <w:rsid w:val="00EC42F7"/>
    <w:rsid w:val="00EC4B03"/>
    <w:rsid w:val="00EC67D3"/>
    <w:rsid w:val="00EC7421"/>
    <w:rsid w:val="00EC798F"/>
    <w:rsid w:val="00ED059F"/>
    <w:rsid w:val="00ED27D6"/>
    <w:rsid w:val="00ED4987"/>
    <w:rsid w:val="00ED5723"/>
    <w:rsid w:val="00EE5464"/>
    <w:rsid w:val="00EE7484"/>
    <w:rsid w:val="00EF36F6"/>
    <w:rsid w:val="00EF4176"/>
    <w:rsid w:val="00F022EF"/>
    <w:rsid w:val="00F02526"/>
    <w:rsid w:val="00F052D5"/>
    <w:rsid w:val="00F05BE7"/>
    <w:rsid w:val="00F10C3C"/>
    <w:rsid w:val="00F13A30"/>
    <w:rsid w:val="00F14A28"/>
    <w:rsid w:val="00F1754F"/>
    <w:rsid w:val="00F179F1"/>
    <w:rsid w:val="00F21646"/>
    <w:rsid w:val="00F229BD"/>
    <w:rsid w:val="00F27CC1"/>
    <w:rsid w:val="00F310DE"/>
    <w:rsid w:val="00F32917"/>
    <w:rsid w:val="00F329D2"/>
    <w:rsid w:val="00F33190"/>
    <w:rsid w:val="00F349A4"/>
    <w:rsid w:val="00F36A52"/>
    <w:rsid w:val="00F373C6"/>
    <w:rsid w:val="00F446A8"/>
    <w:rsid w:val="00F47E60"/>
    <w:rsid w:val="00F56C3E"/>
    <w:rsid w:val="00F60F05"/>
    <w:rsid w:val="00F759B6"/>
    <w:rsid w:val="00F7771A"/>
    <w:rsid w:val="00F81AA7"/>
    <w:rsid w:val="00F84748"/>
    <w:rsid w:val="00F861FA"/>
    <w:rsid w:val="00F931D8"/>
    <w:rsid w:val="00F941B0"/>
    <w:rsid w:val="00F94684"/>
    <w:rsid w:val="00FA0AD8"/>
    <w:rsid w:val="00FA1BC2"/>
    <w:rsid w:val="00FA25E1"/>
    <w:rsid w:val="00FA30BB"/>
    <w:rsid w:val="00FA3B5E"/>
    <w:rsid w:val="00FA5D44"/>
    <w:rsid w:val="00FA5E4C"/>
    <w:rsid w:val="00FA7330"/>
    <w:rsid w:val="00FB0B2E"/>
    <w:rsid w:val="00FB2283"/>
    <w:rsid w:val="00FB28BB"/>
    <w:rsid w:val="00FB3674"/>
    <w:rsid w:val="00FB785B"/>
    <w:rsid w:val="00FC525D"/>
    <w:rsid w:val="00FC605D"/>
    <w:rsid w:val="00FC64C7"/>
    <w:rsid w:val="00FD0A62"/>
    <w:rsid w:val="00FD5ED6"/>
    <w:rsid w:val="00FD71FB"/>
    <w:rsid w:val="00FE4AD4"/>
    <w:rsid w:val="00FE7C8D"/>
    <w:rsid w:val="00FE7E0E"/>
    <w:rsid w:val="00FF0D27"/>
    <w:rsid w:val="00FF1768"/>
    <w:rsid w:val="00FF5A8C"/>
    <w:rsid w:val="00FF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1C7FF"/>
  <w15:chartTrackingRefBased/>
  <w15:docId w15:val="{D4D18659-8AA0-4758-BB4A-63574140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0D"/>
    <w:pPr>
      <w:ind w:left="720"/>
      <w:contextualSpacing/>
    </w:pPr>
  </w:style>
  <w:style w:type="paragraph" w:styleId="Header">
    <w:name w:val="header"/>
    <w:basedOn w:val="Normal"/>
    <w:link w:val="HeaderChar"/>
    <w:uiPriority w:val="99"/>
    <w:unhideWhenUsed/>
    <w:rsid w:val="00C2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209"/>
  </w:style>
  <w:style w:type="paragraph" w:styleId="Footer">
    <w:name w:val="footer"/>
    <w:basedOn w:val="Normal"/>
    <w:link w:val="FooterChar"/>
    <w:uiPriority w:val="99"/>
    <w:unhideWhenUsed/>
    <w:rsid w:val="00C2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09"/>
  </w:style>
  <w:style w:type="table" w:styleId="TableGrid">
    <w:name w:val="Table Grid"/>
    <w:basedOn w:val="TableNormal"/>
    <w:uiPriority w:val="39"/>
    <w:rsid w:val="00DC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6693"/>
    <w:pPr>
      <w:spacing w:after="0" w:line="240" w:lineRule="auto"/>
    </w:pPr>
    <w:rPr>
      <w:sz w:val="20"/>
      <w:szCs w:val="20"/>
    </w:rPr>
  </w:style>
  <w:style w:type="character" w:customStyle="1" w:styleId="FootnoteTextChar">
    <w:name w:val="Footnote Text Char"/>
    <w:basedOn w:val="DefaultParagraphFont"/>
    <w:link w:val="FootnoteText"/>
    <w:uiPriority w:val="99"/>
    <w:rsid w:val="00766693"/>
    <w:rPr>
      <w:sz w:val="20"/>
      <w:szCs w:val="20"/>
    </w:rPr>
  </w:style>
  <w:style w:type="character" w:styleId="FootnoteReference">
    <w:name w:val="footnote reference"/>
    <w:basedOn w:val="DefaultParagraphFont"/>
    <w:uiPriority w:val="99"/>
    <w:semiHidden/>
    <w:unhideWhenUsed/>
    <w:rsid w:val="00766693"/>
    <w:rPr>
      <w:vertAlign w:val="superscript"/>
    </w:rPr>
  </w:style>
  <w:style w:type="paragraph" w:styleId="EndnoteText">
    <w:name w:val="endnote text"/>
    <w:basedOn w:val="Normal"/>
    <w:link w:val="EndnoteTextChar"/>
    <w:uiPriority w:val="99"/>
    <w:semiHidden/>
    <w:unhideWhenUsed/>
    <w:rsid w:val="000A02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02F7"/>
    <w:rPr>
      <w:sz w:val="20"/>
      <w:szCs w:val="20"/>
    </w:rPr>
  </w:style>
  <w:style w:type="character" w:styleId="EndnoteReference">
    <w:name w:val="endnote reference"/>
    <w:basedOn w:val="DefaultParagraphFont"/>
    <w:uiPriority w:val="99"/>
    <w:semiHidden/>
    <w:unhideWhenUsed/>
    <w:rsid w:val="000A02F7"/>
    <w:rPr>
      <w:vertAlign w:val="superscript"/>
    </w:rPr>
  </w:style>
  <w:style w:type="character" w:styleId="Hyperlink">
    <w:name w:val="Hyperlink"/>
    <w:basedOn w:val="DefaultParagraphFont"/>
    <w:uiPriority w:val="99"/>
    <w:unhideWhenUsed/>
    <w:rsid w:val="007E163D"/>
    <w:rPr>
      <w:color w:val="0563C1" w:themeColor="hyperlink"/>
      <w:u w:val="single"/>
    </w:rPr>
  </w:style>
  <w:style w:type="character" w:styleId="UnresolvedMention">
    <w:name w:val="Unresolved Mention"/>
    <w:basedOn w:val="DefaultParagraphFont"/>
    <w:uiPriority w:val="99"/>
    <w:semiHidden/>
    <w:unhideWhenUsed/>
    <w:rsid w:val="007E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188">
      <w:bodyDiv w:val="1"/>
      <w:marLeft w:val="0"/>
      <w:marRight w:val="0"/>
      <w:marTop w:val="0"/>
      <w:marBottom w:val="0"/>
      <w:divBdr>
        <w:top w:val="none" w:sz="0" w:space="0" w:color="auto"/>
        <w:left w:val="none" w:sz="0" w:space="0" w:color="auto"/>
        <w:bottom w:val="none" w:sz="0" w:space="0" w:color="auto"/>
        <w:right w:val="none" w:sz="0" w:space="0" w:color="auto"/>
      </w:divBdr>
    </w:div>
    <w:div w:id="88812263">
      <w:bodyDiv w:val="1"/>
      <w:marLeft w:val="0"/>
      <w:marRight w:val="0"/>
      <w:marTop w:val="0"/>
      <w:marBottom w:val="0"/>
      <w:divBdr>
        <w:top w:val="none" w:sz="0" w:space="0" w:color="auto"/>
        <w:left w:val="none" w:sz="0" w:space="0" w:color="auto"/>
        <w:bottom w:val="none" w:sz="0" w:space="0" w:color="auto"/>
        <w:right w:val="none" w:sz="0" w:space="0" w:color="auto"/>
      </w:divBdr>
    </w:div>
    <w:div w:id="172040161">
      <w:bodyDiv w:val="1"/>
      <w:marLeft w:val="0"/>
      <w:marRight w:val="0"/>
      <w:marTop w:val="0"/>
      <w:marBottom w:val="0"/>
      <w:divBdr>
        <w:top w:val="none" w:sz="0" w:space="0" w:color="auto"/>
        <w:left w:val="none" w:sz="0" w:space="0" w:color="auto"/>
        <w:bottom w:val="none" w:sz="0" w:space="0" w:color="auto"/>
        <w:right w:val="none" w:sz="0" w:space="0" w:color="auto"/>
      </w:divBdr>
    </w:div>
    <w:div w:id="324818478">
      <w:bodyDiv w:val="1"/>
      <w:marLeft w:val="0"/>
      <w:marRight w:val="0"/>
      <w:marTop w:val="0"/>
      <w:marBottom w:val="0"/>
      <w:divBdr>
        <w:top w:val="none" w:sz="0" w:space="0" w:color="auto"/>
        <w:left w:val="none" w:sz="0" w:space="0" w:color="auto"/>
        <w:bottom w:val="none" w:sz="0" w:space="0" w:color="auto"/>
        <w:right w:val="none" w:sz="0" w:space="0" w:color="auto"/>
      </w:divBdr>
    </w:div>
    <w:div w:id="325130839">
      <w:bodyDiv w:val="1"/>
      <w:marLeft w:val="0"/>
      <w:marRight w:val="0"/>
      <w:marTop w:val="0"/>
      <w:marBottom w:val="0"/>
      <w:divBdr>
        <w:top w:val="none" w:sz="0" w:space="0" w:color="auto"/>
        <w:left w:val="none" w:sz="0" w:space="0" w:color="auto"/>
        <w:bottom w:val="none" w:sz="0" w:space="0" w:color="auto"/>
        <w:right w:val="none" w:sz="0" w:space="0" w:color="auto"/>
      </w:divBdr>
      <w:divsChild>
        <w:div w:id="1791387996">
          <w:marLeft w:val="0"/>
          <w:marRight w:val="0"/>
          <w:marTop w:val="0"/>
          <w:marBottom w:val="0"/>
          <w:divBdr>
            <w:top w:val="none" w:sz="0" w:space="0" w:color="212121"/>
            <w:left w:val="none" w:sz="0" w:space="0" w:color="212121"/>
            <w:bottom w:val="none" w:sz="0" w:space="0" w:color="212121"/>
            <w:right w:val="none" w:sz="0" w:space="0" w:color="212121"/>
          </w:divBdr>
          <w:divsChild>
            <w:div w:id="189985306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09695591">
      <w:bodyDiv w:val="1"/>
      <w:marLeft w:val="0"/>
      <w:marRight w:val="0"/>
      <w:marTop w:val="0"/>
      <w:marBottom w:val="0"/>
      <w:divBdr>
        <w:top w:val="none" w:sz="0" w:space="0" w:color="auto"/>
        <w:left w:val="none" w:sz="0" w:space="0" w:color="auto"/>
        <w:bottom w:val="none" w:sz="0" w:space="0" w:color="auto"/>
        <w:right w:val="none" w:sz="0" w:space="0" w:color="auto"/>
      </w:divBdr>
    </w:div>
    <w:div w:id="419909922">
      <w:bodyDiv w:val="1"/>
      <w:marLeft w:val="0"/>
      <w:marRight w:val="0"/>
      <w:marTop w:val="0"/>
      <w:marBottom w:val="0"/>
      <w:divBdr>
        <w:top w:val="none" w:sz="0" w:space="0" w:color="auto"/>
        <w:left w:val="none" w:sz="0" w:space="0" w:color="auto"/>
        <w:bottom w:val="none" w:sz="0" w:space="0" w:color="auto"/>
        <w:right w:val="none" w:sz="0" w:space="0" w:color="auto"/>
      </w:divBdr>
      <w:divsChild>
        <w:div w:id="1093892974">
          <w:marLeft w:val="0"/>
          <w:marRight w:val="0"/>
          <w:marTop w:val="0"/>
          <w:marBottom w:val="120"/>
          <w:divBdr>
            <w:top w:val="none" w:sz="0" w:space="0" w:color="auto"/>
            <w:left w:val="none" w:sz="0" w:space="0" w:color="auto"/>
            <w:bottom w:val="none" w:sz="0" w:space="0" w:color="auto"/>
            <w:right w:val="none" w:sz="0" w:space="0" w:color="auto"/>
          </w:divBdr>
        </w:div>
        <w:div w:id="1771660489">
          <w:marLeft w:val="0"/>
          <w:marRight w:val="0"/>
          <w:marTop w:val="0"/>
          <w:marBottom w:val="120"/>
          <w:divBdr>
            <w:top w:val="none" w:sz="0" w:space="0" w:color="auto"/>
            <w:left w:val="none" w:sz="0" w:space="0" w:color="auto"/>
            <w:bottom w:val="none" w:sz="0" w:space="0" w:color="auto"/>
            <w:right w:val="none" w:sz="0" w:space="0" w:color="auto"/>
          </w:divBdr>
        </w:div>
        <w:div w:id="348726214">
          <w:marLeft w:val="0"/>
          <w:marRight w:val="0"/>
          <w:marTop w:val="0"/>
          <w:marBottom w:val="120"/>
          <w:divBdr>
            <w:top w:val="none" w:sz="0" w:space="0" w:color="auto"/>
            <w:left w:val="none" w:sz="0" w:space="0" w:color="auto"/>
            <w:bottom w:val="none" w:sz="0" w:space="0" w:color="auto"/>
            <w:right w:val="none" w:sz="0" w:space="0" w:color="auto"/>
          </w:divBdr>
        </w:div>
        <w:div w:id="1827555186">
          <w:marLeft w:val="0"/>
          <w:marRight w:val="0"/>
          <w:marTop w:val="0"/>
          <w:marBottom w:val="120"/>
          <w:divBdr>
            <w:top w:val="none" w:sz="0" w:space="0" w:color="auto"/>
            <w:left w:val="none" w:sz="0" w:space="0" w:color="auto"/>
            <w:bottom w:val="none" w:sz="0" w:space="0" w:color="auto"/>
            <w:right w:val="none" w:sz="0" w:space="0" w:color="auto"/>
          </w:divBdr>
        </w:div>
        <w:div w:id="1949770058">
          <w:marLeft w:val="0"/>
          <w:marRight w:val="0"/>
          <w:marTop w:val="0"/>
          <w:marBottom w:val="120"/>
          <w:divBdr>
            <w:top w:val="none" w:sz="0" w:space="0" w:color="auto"/>
            <w:left w:val="none" w:sz="0" w:space="0" w:color="auto"/>
            <w:bottom w:val="none" w:sz="0" w:space="0" w:color="auto"/>
            <w:right w:val="none" w:sz="0" w:space="0" w:color="auto"/>
          </w:divBdr>
        </w:div>
      </w:divsChild>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504396047">
      <w:bodyDiv w:val="1"/>
      <w:marLeft w:val="0"/>
      <w:marRight w:val="0"/>
      <w:marTop w:val="0"/>
      <w:marBottom w:val="0"/>
      <w:divBdr>
        <w:top w:val="none" w:sz="0" w:space="0" w:color="auto"/>
        <w:left w:val="none" w:sz="0" w:space="0" w:color="auto"/>
        <w:bottom w:val="none" w:sz="0" w:space="0" w:color="auto"/>
        <w:right w:val="none" w:sz="0" w:space="0" w:color="auto"/>
      </w:divBdr>
      <w:divsChild>
        <w:div w:id="885726007">
          <w:marLeft w:val="0"/>
          <w:marRight w:val="0"/>
          <w:marTop w:val="0"/>
          <w:marBottom w:val="0"/>
          <w:divBdr>
            <w:top w:val="none" w:sz="0" w:space="0" w:color="212121"/>
            <w:left w:val="none" w:sz="0" w:space="0" w:color="212121"/>
            <w:bottom w:val="none" w:sz="0" w:space="0" w:color="212121"/>
            <w:right w:val="none" w:sz="0" w:space="0" w:color="212121"/>
          </w:divBdr>
          <w:divsChild>
            <w:div w:id="188051114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733700440">
      <w:bodyDiv w:val="1"/>
      <w:marLeft w:val="0"/>
      <w:marRight w:val="0"/>
      <w:marTop w:val="0"/>
      <w:marBottom w:val="0"/>
      <w:divBdr>
        <w:top w:val="none" w:sz="0" w:space="0" w:color="auto"/>
        <w:left w:val="none" w:sz="0" w:space="0" w:color="auto"/>
        <w:bottom w:val="none" w:sz="0" w:space="0" w:color="auto"/>
        <w:right w:val="none" w:sz="0" w:space="0" w:color="auto"/>
      </w:divBdr>
    </w:div>
    <w:div w:id="789402456">
      <w:bodyDiv w:val="1"/>
      <w:marLeft w:val="0"/>
      <w:marRight w:val="0"/>
      <w:marTop w:val="0"/>
      <w:marBottom w:val="0"/>
      <w:divBdr>
        <w:top w:val="none" w:sz="0" w:space="0" w:color="auto"/>
        <w:left w:val="none" w:sz="0" w:space="0" w:color="auto"/>
        <w:bottom w:val="none" w:sz="0" w:space="0" w:color="auto"/>
        <w:right w:val="none" w:sz="0" w:space="0" w:color="auto"/>
      </w:divBdr>
    </w:div>
    <w:div w:id="867254396">
      <w:bodyDiv w:val="1"/>
      <w:marLeft w:val="0"/>
      <w:marRight w:val="0"/>
      <w:marTop w:val="0"/>
      <w:marBottom w:val="0"/>
      <w:divBdr>
        <w:top w:val="none" w:sz="0" w:space="0" w:color="auto"/>
        <w:left w:val="none" w:sz="0" w:space="0" w:color="auto"/>
        <w:bottom w:val="none" w:sz="0" w:space="0" w:color="auto"/>
        <w:right w:val="none" w:sz="0" w:space="0" w:color="auto"/>
      </w:divBdr>
    </w:div>
    <w:div w:id="922178913">
      <w:bodyDiv w:val="1"/>
      <w:marLeft w:val="0"/>
      <w:marRight w:val="0"/>
      <w:marTop w:val="0"/>
      <w:marBottom w:val="0"/>
      <w:divBdr>
        <w:top w:val="none" w:sz="0" w:space="0" w:color="auto"/>
        <w:left w:val="none" w:sz="0" w:space="0" w:color="auto"/>
        <w:bottom w:val="none" w:sz="0" w:space="0" w:color="auto"/>
        <w:right w:val="none" w:sz="0" w:space="0" w:color="auto"/>
      </w:divBdr>
    </w:div>
    <w:div w:id="926423958">
      <w:bodyDiv w:val="1"/>
      <w:marLeft w:val="0"/>
      <w:marRight w:val="0"/>
      <w:marTop w:val="0"/>
      <w:marBottom w:val="0"/>
      <w:divBdr>
        <w:top w:val="none" w:sz="0" w:space="0" w:color="auto"/>
        <w:left w:val="none" w:sz="0" w:space="0" w:color="auto"/>
        <w:bottom w:val="none" w:sz="0" w:space="0" w:color="auto"/>
        <w:right w:val="none" w:sz="0" w:space="0" w:color="auto"/>
      </w:divBdr>
    </w:div>
    <w:div w:id="1066033590">
      <w:bodyDiv w:val="1"/>
      <w:marLeft w:val="0"/>
      <w:marRight w:val="0"/>
      <w:marTop w:val="0"/>
      <w:marBottom w:val="0"/>
      <w:divBdr>
        <w:top w:val="none" w:sz="0" w:space="0" w:color="auto"/>
        <w:left w:val="none" w:sz="0" w:space="0" w:color="auto"/>
        <w:bottom w:val="none" w:sz="0" w:space="0" w:color="auto"/>
        <w:right w:val="none" w:sz="0" w:space="0" w:color="auto"/>
      </w:divBdr>
      <w:divsChild>
        <w:div w:id="1588928319">
          <w:marLeft w:val="0"/>
          <w:marRight w:val="0"/>
          <w:marTop w:val="0"/>
          <w:marBottom w:val="0"/>
          <w:divBdr>
            <w:top w:val="none" w:sz="0" w:space="0" w:color="212121"/>
            <w:left w:val="none" w:sz="0" w:space="0" w:color="212121"/>
            <w:bottom w:val="none" w:sz="0" w:space="0" w:color="212121"/>
            <w:right w:val="none" w:sz="0" w:space="0" w:color="212121"/>
          </w:divBdr>
          <w:divsChild>
            <w:div w:id="143432367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27430768">
      <w:bodyDiv w:val="1"/>
      <w:marLeft w:val="0"/>
      <w:marRight w:val="0"/>
      <w:marTop w:val="0"/>
      <w:marBottom w:val="0"/>
      <w:divBdr>
        <w:top w:val="none" w:sz="0" w:space="0" w:color="auto"/>
        <w:left w:val="none" w:sz="0" w:space="0" w:color="auto"/>
        <w:bottom w:val="none" w:sz="0" w:space="0" w:color="auto"/>
        <w:right w:val="none" w:sz="0" w:space="0" w:color="auto"/>
      </w:divBdr>
    </w:div>
    <w:div w:id="1250890306">
      <w:bodyDiv w:val="1"/>
      <w:marLeft w:val="0"/>
      <w:marRight w:val="0"/>
      <w:marTop w:val="0"/>
      <w:marBottom w:val="0"/>
      <w:divBdr>
        <w:top w:val="none" w:sz="0" w:space="0" w:color="auto"/>
        <w:left w:val="none" w:sz="0" w:space="0" w:color="auto"/>
        <w:bottom w:val="none" w:sz="0" w:space="0" w:color="auto"/>
        <w:right w:val="none" w:sz="0" w:space="0" w:color="auto"/>
      </w:divBdr>
    </w:div>
    <w:div w:id="1317152969">
      <w:bodyDiv w:val="1"/>
      <w:marLeft w:val="0"/>
      <w:marRight w:val="0"/>
      <w:marTop w:val="0"/>
      <w:marBottom w:val="0"/>
      <w:divBdr>
        <w:top w:val="none" w:sz="0" w:space="0" w:color="auto"/>
        <w:left w:val="none" w:sz="0" w:space="0" w:color="auto"/>
        <w:bottom w:val="none" w:sz="0" w:space="0" w:color="auto"/>
        <w:right w:val="none" w:sz="0" w:space="0" w:color="auto"/>
      </w:divBdr>
    </w:div>
    <w:div w:id="1317802577">
      <w:bodyDiv w:val="1"/>
      <w:marLeft w:val="0"/>
      <w:marRight w:val="0"/>
      <w:marTop w:val="0"/>
      <w:marBottom w:val="0"/>
      <w:divBdr>
        <w:top w:val="none" w:sz="0" w:space="0" w:color="auto"/>
        <w:left w:val="none" w:sz="0" w:space="0" w:color="auto"/>
        <w:bottom w:val="none" w:sz="0" w:space="0" w:color="auto"/>
        <w:right w:val="none" w:sz="0" w:space="0" w:color="auto"/>
      </w:divBdr>
    </w:div>
    <w:div w:id="1334453860">
      <w:bodyDiv w:val="1"/>
      <w:marLeft w:val="0"/>
      <w:marRight w:val="0"/>
      <w:marTop w:val="0"/>
      <w:marBottom w:val="0"/>
      <w:divBdr>
        <w:top w:val="none" w:sz="0" w:space="0" w:color="auto"/>
        <w:left w:val="none" w:sz="0" w:space="0" w:color="auto"/>
        <w:bottom w:val="none" w:sz="0" w:space="0" w:color="auto"/>
        <w:right w:val="none" w:sz="0" w:space="0" w:color="auto"/>
      </w:divBdr>
      <w:divsChild>
        <w:div w:id="1927762525">
          <w:marLeft w:val="0"/>
          <w:marRight w:val="0"/>
          <w:marTop w:val="0"/>
          <w:marBottom w:val="0"/>
          <w:divBdr>
            <w:top w:val="none" w:sz="0" w:space="0" w:color="212121"/>
            <w:left w:val="none" w:sz="0" w:space="0" w:color="212121"/>
            <w:bottom w:val="none" w:sz="0" w:space="0" w:color="212121"/>
            <w:right w:val="none" w:sz="0" w:space="0" w:color="212121"/>
          </w:divBdr>
          <w:divsChild>
            <w:div w:id="7235533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07919108">
      <w:bodyDiv w:val="1"/>
      <w:marLeft w:val="0"/>
      <w:marRight w:val="0"/>
      <w:marTop w:val="0"/>
      <w:marBottom w:val="0"/>
      <w:divBdr>
        <w:top w:val="none" w:sz="0" w:space="0" w:color="auto"/>
        <w:left w:val="none" w:sz="0" w:space="0" w:color="auto"/>
        <w:bottom w:val="none" w:sz="0" w:space="0" w:color="auto"/>
        <w:right w:val="none" w:sz="0" w:space="0" w:color="auto"/>
      </w:divBdr>
    </w:div>
    <w:div w:id="1442913280">
      <w:bodyDiv w:val="1"/>
      <w:marLeft w:val="0"/>
      <w:marRight w:val="0"/>
      <w:marTop w:val="0"/>
      <w:marBottom w:val="0"/>
      <w:divBdr>
        <w:top w:val="none" w:sz="0" w:space="0" w:color="auto"/>
        <w:left w:val="none" w:sz="0" w:space="0" w:color="auto"/>
        <w:bottom w:val="none" w:sz="0" w:space="0" w:color="auto"/>
        <w:right w:val="none" w:sz="0" w:space="0" w:color="auto"/>
      </w:divBdr>
    </w:div>
    <w:div w:id="1836610737">
      <w:bodyDiv w:val="1"/>
      <w:marLeft w:val="0"/>
      <w:marRight w:val="0"/>
      <w:marTop w:val="0"/>
      <w:marBottom w:val="0"/>
      <w:divBdr>
        <w:top w:val="none" w:sz="0" w:space="0" w:color="auto"/>
        <w:left w:val="none" w:sz="0" w:space="0" w:color="auto"/>
        <w:bottom w:val="none" w:sz="0" w:space="0" w:color="auto"/>
        <w:right w:val="none" w:sz="0" w:space="0" w:color="auto"/>
      </w:divBdr>
    </w:div>
    <w:div w:id="2001274847">
      <w:bodyDiv w:val="1"/>
      <w:marLeft w:val="0"/>
      <w:marRight w:val="0"/>
      <w:marTop w:val="0"/>
      <w:marBottom w:val="0"/>
      <w:divBdr>
        <w:top w:val="none" w:sz="0" w:space="0" w:color="auto"/>
        <w:left w:val="none" w:sz="0" w:space="0" w:color="auto"/>
        <w:bottom w:val="none" w:sz="0" w:space="0" w:color="auto"/>
        <w:right w:val="none" w:sz="0" w:space="0" w:color="auto"/>
      </w:divBdr>
    </w:div>
    <w:div w:id="2123571667">
      <w:bodyDiv w:val="1"/>
      <w:marLeft w:val="0"/>
      <w:marRight w:val="0"/>
      <w:marTop w:val="0"/>
      <w:marBottom w:val="0"/>
      <w:divBdr>
        <w:top w:val="none" w:sz="0" w:space="0" w:color="auto"/>
        <w:left w:val="none" w:sz="0" w:space="0" w:color="auto"/>
        <w:bottom w:val="none" w:sz="0" w:space="0" w:color="auto"/>
        <w:right w:val="none" w:sz="0" w:space="0" w:color="auto"/>
      </w:divBdr>
      <w:divsChild>
        <w:div w:id="1404453949">
          <w:marLeft w:val="0"/>
          <w:marRight w:val="0"/>
          <w:marTop w:val="0"/>
          <w:marBottom w:val="0"/>
          <w:divBdr>
            <w:top w:val="none" w:sz="0" w:space="0" w:color="212121"/>
            <w:left w:val="none" w:sz="0" w:space="0" w:color="212121"/>
            <w:bottom w:val="none" w:sz="0" w:space="0" w:color="212121"/>
            <w:right w:val="none" w:sz="0" w:space="0" w:color="212121"/>
          </w:divBdr>
          <w:divsChild>
            <w:div w:id="165067179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4034-BB4C-4AD1-A3F9-66CE95CC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1002</Words>
  <Characters>5363</Characters>
  <Application>Microsoft Office Word</Application>
  <DocSecurity>0</DocSecurity>
  <Lines>103</Lines>
  <Paragraphs>53</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House</dc:creator>
  <cp:keywords/>
  <dc:description/>
  <cp:lastModifiedBy>Taylor  House</cp:lastModifiedBy>
  <cp:revision>127</cp:revision>
  <cp:lastPrinted>2023-12-07T22:05:00Z</cp:lastPrinted>
  <dcterms:created xsi:type="dcterms:W3CDTF">2023-12-07T16:55:00Z</dcterms:created>
  <dcterms:modified xsi:type="dcterms:W3CDTF">2023-12-08T15:13:00Z</dcterms:modified>
</cp:coreProperties>
</file>